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1C6" w:rsidRDefault="00236074">
      <w:pPr>
        <w:jc w:val="center"/>
        <w:rPr>
          <w:szCs w:val="28"/>
        </w:rPr>
      </w:pPr>
      <w:r>
        <w:rPr>
          <w:szCs w:val="28"/>
        </w:rPr>
        <w:t xml:space="preserve">Федеральное государственное образовательное бюджетное учреждение </w:t>
      </w:r>
    </w:p>
    <w:p w:rsidR="00EF61C6" w:rsidRDefault="00236074">
      <w:pPr>
        <w:jc w:val="center"/>
        <w:rPr>
          <w:szCs w:val="28"/>
        </w:rPr>
      </w:pPr>
      <w:r>
        <w:rPr>
          <w:szCs w:val="28"/>
        </w:rPr>
        <w:t>высшего образования</w:t>
      </w:r>
    </w:p>
    <w:p w:rsidR="00EF61C6" w:rsidRDefault="00236074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 «ФинансовЫЙ УНИВЕРСИТЕТ при Правительстве</w:t>
      </w:r>
    </w:p>
    <w:p w:rsidR="00EF61C6" w:rsidRDefault="00236074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 w:rsidR="00EF61C6" w:rsidRDefault="00236074">
      <w:pPr>
        <w:jc w:val="center"/>
        <w:rPr>
          <w:b/>
          <w:sz w:val="24"/>
        </w:rPr>
      </w:pPr>
      <w:r>
        <w:rPr>
          <w:b/>
          <w:sz w:val="24"/>
        </w:rPr>
        <w:t>(Финансовый университет)</w:t>
      </w:r>
    </w:p>
    <w:p w:rsidR="00EF61C6" w:rsidRDefault="00EF61C6">
      <w:pPr>
        <w:jc w:val="center"/>
        <w:rPr>
          <w:sz w:val="24"/>
        </w:rPr>
      </w:pPr>
    </w:p>
    <w:p w:rsidR="00EF61C6" w:rsidRDefault="00EF61C6">
      <w:pPr>
        <w:jc w:val="center"/>
        <w:rPr>
          <w:b/>
          <w:szCs w:val="28"/>
        </w:rPr>
      </w:pPr>
    </w:p>
    <w:p w:rsidR="00EF61C6" w:rsidRDefault="00236074">
      <w:pPr>
        <w:jc w:val="center"/>
        <w:rPr>
          <w:b/>
          <w:szCs w:val="28"/>
        </w:rPr>
      </w:pPr>
      <w:r>
        <w:rPr>
          <w:b/>
          <w:szCs w:val="28"/>
        </w:rPr>
        <w:t xml:space="preserve">Кафедра банковского дела и монетарного регулирования </w:t>
      </w:r>
    </w:p>
    <w:p w:rsidR="00EF61C6" w:rsidRDefault="00236074">
      <w:pPr>
        <w:jc w:val="center"/>
        <w:rPr>
          <w:b/>
          <w:szCs w:val="28"/>
        </w:rPr>
      </w:pPr>
      <w:r>
        <w:rPr>
          <w:b/>
          <w:bCs/>
          <w:szCs w:val="28"/>
        </w:rPr>
        <w:t>Финансового Факультета</w:t>
      </w:r>
    </w:p>
    <w:p w:rsidR="00EF61C6" w:rsidRDefault="00EF61C6">
      <w:pPr>
        <w:jc w:val="both"/>
        <w:rPr>
          <w:sz w:val="24"/>
        </w:rPr>
      </w:pPr>
    </w:p>
    <w:p w:rsidR="00EF61C6" w:rsidRDefault="00EF61C6">
      <w:pPr>
        <w:jc w:val="center"/>
        <w:rPr>
          <w:sz w:val="24"/>
        </w:rPr>
      </w:pPr>
    </w:p>
    <w:tbl>
      <w:tblPr>
        <w:tblStyle w:val="aff3"/>
        <w:tblW w:w="9360" w:type="dxa"/>
        <w:tblLayout w:type="fixed"/>
        <w:tblLook w:val="04A0" w:firstRow="1" w:lastRow="0" w:firstColumn="1" w:lastColumn="0" w:noHBand="0" w:noVBand="1"/>
      </w:tblPr>
      <w:tblGrid>
        <w:gridCol w:w="3189"/>
        <w:gridCol w:w="5935"/>
        <w:gridCol w:w="236"/>
      </w:tblGrid>
      <w:tr w:rsidR="00EF61C6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F61C6" w:rsidRDefault="00EF61C6">
            <w:pPr>
              <w:widowControl w:val="0"/>
              <w:jc w:val="center"/>
              <w:rPr>
                <w:szCs w:val="28"/>
              </w:rPr>
            </w:pPr>
          </w:p>
          <w:p w:rsidR="00EF61C6" w:rsidRDefault="00236074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</w:tc>
        <w:tc>
          <w:tcPr>
            <w:tcW w:w="5935" w:type="dxa"/>
            <w:tcBorders>
              <w:top w:val="nil"/>
              <w:left w:val="nil"/>
              <w:bottom w:val="nil"/>
              <w:right w:val="nil"/>
            </w:tcBorders>
          </w:tcPr>
          <w:p w:rsidR="00EF61C6" w:rsidRDefault="00236074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УТВЕРЖДАЮ</w:t>
            </w: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236074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Проректор по учебной и </w:t>
            </w:r>
          </w:p>
          <w:p w:rsidR="00EF61C6" w:rsidRDefault="00236074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236074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______________Е.А. Каменева</w:t>
            </w:r>
          </w:p>
          <w:p w:rsidR="00EF61C6" w:rsidRDefault="00C46AC5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«25» февраля </w:t>
            </w:r>
            <w:r w:rsidR="00236074">
              <w:rPr>
                <w:szCs w:val="28"/>
              </w:rPr>
              <w:t>2025 г.</w:t>
            </w: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236074">
            <w:pPr>
              <w:widowControl w:val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</w:t>
            </w:r>
          </w:p>
          <w:p w:rsidR="00EF61C6" w:rsidRDefault="00EF61C6">
            <w:pPr>
              <w:widowControl w:val="0"/>
              <w:jc w:val="right"/>
              <w:rPr>
                <w:b/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  <w:p w:rsidR="00EF61C6" w:rsidRDefault="00EF61C6">
            <w:pPr>
              <w:widowControl w:val="0"/>
              <w:jc w:val="right"/>
              <w:rPr>
                <w:szCs w:val="28"/>
              </w:rPr>
            </w:pPr>
          </w:p>
        </w:tc>
      </w:tr>
    </w:tbl>
    <w:p w:rsidR="00EF61C6" w:rsidRDefault="00EF61C6">
      <w:pPr>
        <w:jc w:val="center"/>
        <w:rPr>
          <w:szCs w:val="28"/>
        </w:rPr>
      </w:pPr>
    </w:p>
    <w:p w:rsidR="00EF61C6" w:rsidRDefault="00236074">
      <w:pPr>
        <w:jc w:val="center"/>
        <w:rPr>
          <w:b/>
          <w:szCs w:val="28"/>
        </w:rPr>
      </w:pPr>
      <w:r>
        <w:rPr>
          <w:b/>
          <w:szCs w:val="28"/>
        </w:rPr>
        <w:t>О.У. Авис, И.И. Васильев</w:t>
      </w:r>
    </w:p>
    <w:p w:rsidR="00EF61C6" w:rsidRDefault="00EF61C6">
      <w:pPr>
        <w:jc w:val="center"/>
        <w:rPr>
          <w:szCs w:val="28"/>
        </w:rPr>
      </w:pPr>
    </w:p>
    <w:p w:rsidR="00EF61C6" w:rsidRDefault="00236074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БАНКОВСКИЕ КРИЗИСЫ И СПОСОБЫ ИХ РАННЕГО ОБНАРУЖЕНИЯ</w:t>
      </w:r>
    </w:p>
    <w:p w:rsidR="00EF61C6" w:rsidRDefault="00EF61C6">
      <w:pPr>
        <w:pStyle w:val="af3"/>
        <w:tabs>
          <w:tab w:val="left" w:pos="780"/>
          <w:tab w:val="center" w:pos="4535"/>
        </w:tabs>
        <w:jc w:val="center"/>
        <w:rPr>
          <w:bCs/>
          <w:sz w:val="28"/>
          <w:szCs w:val="28"/>
        </w:rPr>
      </w:pPr>
    </w:p>
    <w:p w:rsidR="00EF61C6" w:rsidRDefault="00236074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Рабочая </w:t>
      </w:r>
      <w:r>
        <w:rPr>
          <w:b/>
          <w:szCs w:val="28"/>
        </w:rPr>
        <w:t>программа дисциплины</w:t>
      </w:r>
    </w:p>
    <w:p w:rsidR="00EF61C6" w:rsidRDefault="00236074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EF61C6" w:rsidRDefault="00236074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38.04.08 «Финансы и кредит», </w:t>
      </w:r>
    </w:p>
    <w:p w:rsidR="00EF61C6" w:rsidRDefault="00236074">
      <w:pPr>
        <w:spacing w:line="276" w:lineRule="auto"/>
        <w:jc w:val="center"/>
        <w:rPr>
          <w:sz w:val="24"/>
        </w:rPr>
      </w:pPr>
      <w:r>
        <w:rPr>
          <w:rFonts w:eastAsiaTheme="minorHAnsi"/>
          <w:szCs w:val="28"/>
          <w:lang w:eastAsia="en-US"/>
        </w:rPr>
        <w:t>программа «Современное банковское дело и финансовые технологии»</w:t>
      </w:r>
      <w:r>
        <w:rPr>
          <w:sz w:val="24"/>
        </w:rPr>
        <w:t xml:space="preserve"> </w:t>
      </w:r>
    </w:p>
    <w:p w:rsidR="00EF61C6" w:rsidRDefault="00EF61C6">
      <w:pPr>
        <w:jc w:val="center"/>
        <w:rPr>
          <w:i/>
          <w:szCs w:val="28"/>
        </w:rPr>
      </w:pPr>
    </w:p>
    <w:p w:rsidR="00EF61C6" w:rsidRDefault="00236074">
      <w:pPr>
        <w:jc w:val="center"/>
        <w:rPr>
          <w:iCs/>
          <w:szCs w:val="28"/>
        </w:rPr>
      </w:pPr>
      <w:r>
        <w:rPr>
          <w:i/>
          <w:szCs w:val="28"/>
        </w:rPr>
        <w:t>Рекомендовано Ученым советом Финансового факультета</w:t>
      </w:r>
    </w:p>
    <w:p w:rsidR="00EF61C6" w:rsidRDefault="00236074">
      <w:pPr>
        <w:jc w:val="center"/>
        <w:rPr>
          <w:iCs/>
          <w:szCs w:val="28"/>
        </w:rPr>
      </w:pPr>
      <w:proofErr w:type="gramStart"/>
      <w:r>
        <w:rPr>
          <w:i/>
          <w:szCs w:val="28"/>
        </w:rPr>
        <w:t>протокол  №</w:t>
      </w:r>
      <w:proofErr w:type="gramEnd"/>
      <w:r>
        <w:rPr>
          <w:i/>
          <w:szCs w:val="28"/>
        </w:rPr>
        <w:t xml:space="preserve"> 53 от 18 февраля 2025</w:t>
      </w:r>
      <w:r>
        <w:rPr>
          <w:i/>
          <w:szCs w:val="28"/>
        </w:rPr>
        <w:t xml:space="preserve"> г.</w:t>
      </w:r>
    </w:p>
    <w:p w:rsidR="00EF61C6" w:rsidRDefault="00EF61C6">
      <w:pPr>
        <w:jc w:val="center"/>
        <w:rPr>
          <w:iCs/>
          <w:szCs w:val="28"/>
        </w:rPr>
      </w:pPr>
    </w:p>
    <w:p w:rsidR="00EF61C6" w:rsidRDefault="00236074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Одобрено </w:t>
      </w:r>
      <w:r>
        <w:rPr>
          <w:i/>
          <w:iCs/>
          <w:spacing w:val="-3"/>
          <w:szCs w:val="28"/>
        </w:rPr>
        <w:t>Кафедрой банковского дела и монетарного регулирования</w:t>
      </w:r>
      <w:r>
        <w:rPr>
          <w:i/>
          <w:iCs/>
          <w:spacing w:val="-3"/>
          <w:sz w:val="24"/>
        </w:rPr>
        <w:t xml:space="preserve"> </w:t>
      </w:r>
    </w:p>
    <w:p w:rsidR="00EF61C6" w:rsidRDefault="00236074">
      <w:pPr>
        <w:spacing w:line="276" w:lineRule="auto"/>
        <w:jc w:val="center"/>
        <w:rPr>
          <w:i/>
          <w:szCs w:val="28"/>
        </w:rPr>
      </w:pPr>
      <w:proofErr w:type="gramStart"/>
      <w:r>
        <w:rPr>
          <w:i/>
          <w:szCs w:val="28"/>
        </w:rPr>
        <w:t>протокол  №</w:t>
      </w:r>
      <w:proofErr w:type="gramEnd"/>
      <w:r>
        <w:rPr>
          <w:i/>
          <w:szCs w:val="28"/>
        </w:rPr>
        <w:t xml:space="preserve"> 12 от 05 февраля  2025 г.</w:t>
      </w:r>
    </w:p>
    <w:p w:rsidR="00EF61C6" w:rsidRDefault="00EF61C6">
      <w:pPr>
        <w:jc w:val="center"/>
        <w:rPr>
          <w:i/>
          <w:szCs w:val="28"/>
        </w:rPr>
      </w:pPr>
    </w:p>
    <w:p w:rsidR="00EF61C6" w:rsidRDefault="00EF61C6">
      <w:pPr>
        <w:jc w:val="center"/>
        <w:rPr>
          <w:i/>
          <w:szCs w:val="28"/>
        </w:rPr>
      </w:pPr>
    </w:p>
    <w:p w:rsidR="00EF61C6" w:rsidRDefault="00EF61C6">
      <w:pPr>
        <w:jc w:val="center"/>
        <w:rPr>
          <w:i/>
          <w:szCs w:val="28"/>
        </w:rPr>
      </w:pPr>
    </w:p>
    <w:p w:rsidR="00EF61C6" w:rsidRDefault="00EF61C6">
      <w:pPr>
        <w:jc w:val="center"/>
        <w:rPr>
          <w:i/>
          <w:szCs w:val="28"/>
        </w:rPr>
      </w:pPr>
    </w:p>
    <w:p w:rsidR="00EF61C6" w:rsidRDefault="00EF61C6">
      <w:pPr>
        <w:jc w:val="center"/>
        <w:rPr>
          <w:i/>
          <w:szCs w:val="28"/>
        </w:rPr>
      </w:pPr>
    </w:p>
    <w:p w:rsidR="00EF61C6" w:rsidRDefault="00EF61C6">
      <w:pPr>
        <w:jc w:val="center"/>
        <w:rPr>
          <w:i/>
          <w:szCs w:val="28"/>
        </w:rPr>
      </w:pPr>
    </w:p>
    <w:p w:rsidR="00EF61C6" w:rsidRDefault="00236074">
      <w:pPr>
        <w:jc w:val="center"/>
        <w:rPr>
          <w:b/>
          <w:szCs w:val="28"/>
        </w:rPr>
      </w:pPr>
      <w:r>
        <w:rPr>
          <w:b/>
          <w:szCs w:val="28"/>
        </w:rPr>
        <w:t>Москва 2025</w:t>
      </w:r>
    </w:p>
    <w:p w:rsidR="00EF61C6" w:rsidRDefault="0023607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Содержание</w:t>
      </w:r>
    </w:p>
    <w:p w:rsidR="00EF61C6" w:rsidRDefault="00236074">
      <w:pPr>
        <w:pStyle w:val="aff1"/>
        <w:ind w:left="502"/>
        <w:jc w:val="both"/>
        <w:rPr>
          <w:rFonts w:cs="Times New Roman"/>
          <w:szCs w:val="28"/>
          <w:shd w:val="clear" w:color="auto" w:fill="FFFF00"/>
        </w:rPr>
      </w:pPr>
      <w:r>
        <w:rPr>
          <w:rFonts w:cs="Times New Roman"/>
          <w:szCs w:val="28"/>
        </w:rPr>
        <w:t>1. Наименование дисциплины ……………………………</w:t>
      </w:r>
      <w:proofErr w:type="gramStart"/>
      <w:r>
        <w:rPr>
          <w:rFonts w:cs="Times New Roman"/>
          <w:szCs w:val="28"/>
        </w:rPr>
        <w:t>…….</w:t>
      </w:r>
      <w:proofErr w:type="gramEnd"/>
      <w:r>
        <w:rPr>
          <w:rFonts w:cs="Times New Roman"/>
          <w:szCs w:val="28"/>
        </w:rPr>
        <w:t>.……….............3</w:t>
      </w:r>
    </w:p>
    <w:p w:rsidR="00EF61C6" w:rsidRDefault="00236074">
      <w:pPr>
        <w:pStyle w:val="aff1"/>
        <w:ind w:left="50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Перечень планируемых результатов обучения по дисциплине, </w:t>
      </w:r>
      <w:r>
        <w:rPr>
          <w:rFonts w:cs="Times New Roman"/>
          <w:szCs w:val="28"/>
        </w:rPr>
        <w:t>отнесённых с планируемыми результатами освоения образовательной программы .............................................................................................................. 3</w:t>
      </w:r>
    </w:p>
    <w:p w:rsidR="00EF61C6" w:rsidRDefault="00236074">
      <w:pPr>
        <w:pStyle w:val="af2"/>
        <w:ind w:left="142"/>
        <w:jc w:val="both"/>
        <w:rPr>
          <w:b w:val="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300355</wp:posOffset>
                </wp:positionV>
                <wp:extent cx="83820" cy="241935"/>
                <wp:effectExtent l="0" t="0" r="15240" b="28575"/>
                <wp:wrapNone/>
                <wp:docPr id="1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60" cy="24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F61C6" w:rsidRDefault="00EF61C6">
                            <w:pPr>
                              <w:pStyle w:val="aff2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lIns="20880" tIns="14040" rIns="20880" bIns="14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4" fillcolor="white" stroked="t" style="position:absolute;margin-left:-6.25pt;margin-top:23.65pt;width:6.5pt;height:18.95pt;mso-wrap-style:none;v-text-anchor:middle">
                <v:fill o:detectmouseclick="t" type="solid" color2="black"/>
                <v:stroke color="white" weight="6480" joinstyle="miter" endcap="flat"/>
                <v:textbox>
                  <w:txbxContent>
                    <w:p>
                      <w:pPr>
                        <w:pStyle w:val="Style38"/>
                        <w:rPr>
                          <w:szCs w:val="28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b w:val="0"/>
          <w:sz w:val="28"/>
          <w:szCs w:val="28"/>
        </w:rPr>
        <w:t>3.  Место дисциплины в структуре образовательной программы ……....</w:t>
      </w:r>
      <w:r>
        <w:rPr>
          <w:b w:val="0"/>
          <w:sz w:val="28"/>
          <w:szCs w:val="28"/>
        </w:rPr>
        <w:t xml:space="preserve">.......5  </w:t>
      </w:r>
    </w:p>
    <w:p w:rsidR="00EF61C6" w:rsidRDefault="00236074">
      <w:pPr>
        <w:ind w:left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Объем дисциплины в зачетных единицах и в академических часах .......…5</w:t>
      </w:r>
    </w:p>
    <w:p w:rsidR="00EF61C6" w:rsidRDefault="00236074">
      <w:pPr>
        <w:ind w:left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 Содержание дисциплины, структурированное по темам (разделам)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дисциплины с указанием их объемов (в академических часах) и видов учебных занятий …………</w:t>
      </w:r>
      <w:proofErr w:type="gramStart"/>
      <w:r>
        <w:rPr>
          <w:rFonts w:cs="Times New Roman"/>
          <w:szCs w:val="28"/>
        </w:rPr>
        <w:t>…….</w:t>
      </w:r>
      <w:proofErr w:type="gramEnd"/>
      <w:r>
        <w:rPr>
          <w:rFonts w:cs="Times New Roman"/>
          <w:szCs w:val="28"/>
        </w:rPr>
        <w:t>…………………………………..…</w:t>
      </w:r>
      <w:r>
        <w:rPr>
          <w:rFonts w:cs="Times New Roman"/>
          <w:szCs w:val="28"/>
        </w:rPr>
        <w:t xml:space="preserve">…............. 6   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5.1. Содержание </w:t>
      </w:r>
      <w:proofErr w:type="gramStart"/>
      <w:r>
        <w:rPr>
          <w:rFonts w:cs="Times New Roman"/>
          <w:szCs w:val="28"/>
        </w:rPr>
        <w:t>дисциплины  …</w:t>
      </w:r>
      <w:proofErr w:type="gramEnd"/>
      <w:r>
        <w:rPr>
          <w:rFonts w:cs="Times New Roman"/>
          <w:szCs w:val="28"/>
        </w:rPr>
        <w:t>…….……………………………………....... 6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5.2. Учебно-тематический план ………………………… ……………............ 7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5.3. Содержание практических и семинарских занятий</w:t>
      </w:r>
      <w:proofErr w:type="gramStart"/>
      <w:r>
        <w:rPr>
          <w:rFonts w:cs="Times New Roman"/>
          <w:szCs w:val="28"/>
        </w:rPr>
        <w:t xml:space="preserve"> .…</w:t>
      </w:r>
      <w:proofErr w:type="gramEnd"/>
      <w:r>
        <w:rPr>
          <w:rFonts w:cs="Times New Roman"/>
          <w:szCs w:val="28"/>
        </w:rPr>
        <w:t xml:space="preserve">…………….........9  </w:t>
      </w:r>
    </w:p>
    <w:p w:rsidR="00EF61C6" w:rsidRDefault="00236074">
      <w:pPr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  </w:t>
      </w:r>
      <w:r>
        <w:rPr>
          <w:rFonts w:cs="Times New Roman"/>
          <w:bCs/>
          <w:szCs w:val="28"/>
        </w:rPr>
        <w:t xml:space="preserve">6. Перечень учебно-методического </w:t>
      </w:r>
      <w:r>
        <w:rPr>
          <w:rFonts w:cs="Times New Roman"/>
          <w:bCs/>
          <w:szCs w:val="28"/>
        </w:rPr>
        <w:t>обеспечения для самостоятельной работы обучающихся по дисциплине..................................................................10</w:t>
      </w:r>
    </w:p>
    <w:p w:rsidR="00EF61C6" w:rsidRDefault="00236074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работы.......</w:t>
      </w:r>
      <w:r>
        <w:rPr>
          <w:rFonts w:cs="Times New Roman"/>
          <w:szCs w:val="28"/>
        </w:rPr>
        <w:t>.................10</w:t>
      </w:r>
    </w:p>
    <w:p w:rsidR="00EF61C6" w:rsidRDefault="00236074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6.2. Перечень вопросов, заданий, тем для подготовки к текущему контролю (согласно таблице </w:t>
      </w:r>
      <w:proofErr w:type="gramStart"/>
      <w:r>
        <w:rPr>
          <w:rFonts w:cs="Times New Roman"/>
          <w:szCs w:val="28"/>
        </w:rPr>
        <w:t>2)..............................................................................................</w:t>
      </w:r>
      <w:proofErr w:type="gramEnd"/>
      <w:r>
        <w:rPr>
          <w:rFonts w:cs="Times New Roman"/>
          <w:szCs w:val="28"/>
        </w:rPr>
        <w:t>13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7. Фонд оценочных средств для проведения </w:t>
      </w:r>
      <w:r>
        <w:rPr>
          <w:rFonts w:cs="Times New Roman"/>
          <w:szCs w:val="28"/>
        </w:rPr>
        <w:t>промежуточной аттестации обучающихся по дисциплине ……………………………….........…….......…. 17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 Перечень основной и дополнительной учебной литературы, необходимой</w:t>
      </w:r>
    </w:p>
    <w:p w:rsidR="00EF61C6" w:rsidRDefault="00236074">
      <w:pPr>
        <w:tabs>
          <w:tab w:val="left" w:pos="963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для освоения дисциплины …………………………………………................. 32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</w:t>
      </w:r>
      <w:proofErr w:type="gramStart"/>
      <w:r>
        <w:rPr>
          <w:rFonts w:cs="Times New Roman"/>
          <w:szCs w:val="28"/>
        </w:rPr>
        <w:t>Перечень  ресурсов</w:t>
      </w:r>
      <w:proofErr w:type="gramEnd"/>
      <w:r>
        <w:rPr>
          <w:rFonts w:cs="Times New Roman"/>
          <w:szCs w:val="28"/>
        </w:rPr>
        <w:t xml:space="preserve"> информационно-т</w:t>
      </w:r>
      <w:r>
        <w:rPr>
          <w:rFonts w:cs="Times New Roman"/>
          <w:szCs w:val="28"/>
        </w:rPr>
        <w:t>елекоммуникационной сети «Интернет», необходимых для освоения дисциплины…………….................35</w:t>
      </w:r>
    </w:p>
    <w:p w:rsidR="00EF61C6" w:rsidRDefault="0023607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Методические указания для обучающихся по освоению </w:t>
      </w:r>
      <w:proofErr w:type="gramStart"/>
      <w:r>
        <w:rPr>
          <w:rFonts w:cs="Times New Roman"/>
          <w:szCs w:val="28"/>
        </w:rPr>
        <w:t>дисциплины....</w:t>
      </w:r>
      <w:proofErr w:type="gramEnd"/>
      <w:r>
        <w:rPr>
          <w:rFonts w:cs="Times New Roman"/>
          <w:szCs w:val="28"/>
        </w:rPr>
        <w:t>.36</w:t>
      </w:r>
    </w:p>
    <w:p w:rsidR="00EF61C6" w:rsidRDefault="00236074">
      <w:pPr>
        <w:jc w:val="both"/>
        <w:rPr>
          <w:rFonts w:cs="Times New Roman"/>
          <w:szCs w:val="28"/>
          <w:shd w:val="clear" w:color="auto" w:fill="FFFF00"/>
        </w:rPr>
      </w:pPr>
      <w:r>
        <w:rPr>
          <w:rFonts w:cs="Times New Roman"/>
          <w:color w:val="000000"/>
          <w:spacing w:val="-1"/>
          <w:szCs w:val="28"/>
        </w:rPr>
        <w:t>11. Перечень информационных технологий, используемых при осуществлении образовательного</w:t>
      </w:r>
      <w:r>
        <w:rPr>
          <w:rFonts w:cs="Times New Roman"/>
          <w:color w:val="000000"/>
          <w:spacing w:val="-1"/>
          <w:szCs w:val="28"/>
        </w:rPr>
        <w:t xml:space="preserve">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систем.......................................................................................................................43</w:t>
      </w:r>
    </w:p>
    <w:p w:rsidR="00EF61C6" w:rsidRDefault="00236074">
      <w:pPr>
        <w:shd w:val="clear" w:color="auto" w:fill="FFFFFF"/>
        <w:tabs>
          <w:tab w:val="left" w:pos="850"/>
        </w:tabs>
        <w:spacing w:before="5"/>
        <w:jc w:val="both"/>
        <w:rPr>
          <w:rFonts w:cs="Times New Roman"/>
          <w:color w:val="000000"/>
          <w:spacing w:val="-1"/>
          <w:szCs w:val="28"/>
        </w:rPr>
      </w:pPr>
      <w:r>
        <w:rPr>
          <w:rFonts w:cs="Times New Roman"/>
          <w:color w:val="000000"/>
          <w:spacing w:val="-1"/>
          <w:szCs w:val="28"/>
        </w:rPr>
        <w:t>12. Описание материа</w:t>
      </w:r>
      <w:r>
        <w:rPr>
          <w:rFonts w:cs="Times New Roman"/>
          <w:color w:val="000000"/>
          <w:spacing w:val="-1"/>
          <w:szCs w:val="28"/>
        </w:rPr>
        <w:t>льно-технической базы, необходимой для осуществления образовательного процесса по дисциплине……………</w:t>
      </w:r>
      <w:proofErr w:type="gramStart"/>
      <w:r>
        <w:rPr>
          <w:rFonts w:cs="Times New Roman"/>
          <w:color w:val="000000"/>
          <w:spacing w:val="-1"/>
          <w:szCs w:val="28"/>
        </w:rPr>
        <w:t>…….</w:t>
      </w:r>
      <w:proofErr w:type="gramEnd"/>
      <w:r>
        <w:rPr>
          <w:rFonts w:cs="Times New Roman"/>
          <w:color w:val="000000"/>
          <w:spacing w:val="-1"/>
          <w:szCs w:val="28"/>
        </w:rPr>
        <w:t>.43</w:t>
      </w: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EF61C6">
      <w:pPr>
        <w:outlineLvl w:val="0"/>
        <w:rPr>
          <w:b/>
        </w:rPr>
      </w:pPr>
    </w:p>
    <w:p w:rsidR="00EF61C6" w:rsidRDefault="00236074">
      <w:pPr>
        <w:outlineLvl w:val="0"/>
        <w:rPr>
          <w:b/>
        </w:rPr>
      </w:pPr>
      <w:r>
        <w:rPr>
          <w:b/>
        </w:rPr>
        <w:t>1.Наименование дисциплины</w:t>
      </w:r>
    </w:p>
    <w:p w:rsidR="00EF61C6" w:rsidRDefault="00236074">
      <w:pPr>
        <w:spacing w:line="360" w:lineRule="auto"/>
        <w:ind w:left="541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Дисциплина «Банковские кризисы и способы их раннего обнаружения</w:t>
      </w:r>
      <w:r>
        <w:rPr>
          <w:rFonts w:cs="Times New Roman"/>
          <w:b/>
          <w:szCs w:val="28"/>
        </w:rPr>
        <w:t>».</w:t>
      </w:r>
    </w:p>
    <w:p w:rsidR="00EF61C6" w:rsidRDefault="00236074">
      <w:pPr>
        <w:tabs>
          <w:tab w:val="left" w:pos="540"/>
        </w:tabs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2. Перечень планируемых результатов освоения </w:t>
      </w:r>
      <w:r>
        <w:rPr>
          <w:b/>
          <w:szCs w:val="28"/>
        </w:rPr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F61C6" w:rsidRDefault="00EF61C6">
      <w:pPr>
        <w:spacing w:line="360" w:lineRule="auto"/>
        <w:ind w:firstLine="708"/>
        <w:jc w:val="both"/>
        <w:rPr>
          <w:szCs w:val="28"/>
        </w:rPr>
      </w:pPr>
    </w:p>
    <w:p w:rsidR="00EF61C6" w:rsidRDefault="00236074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Для студентов, обучающихся по направлению подготовки 38.04.08 «Финансы и кредит», направленность программы «Современное</w:t>
      </w:r>
      <w:r>
        <w:rPr>
          <w:szCs w:val="28"/>
        </w:rPr>
        <w:t xml:space="preserve"> банковское дело и финансовые технологии» </w:t>
      </w:r>
    </w:p>
    <w:tbl>
      <w:tblPr>
        <w:tblStyle w:val="aff3"/>
        <w:tblW w:w="9776" w:type="dxa"/>
        <w:tblLayout w:type="fixed"/>
        <w:tblLook w:val="04A0" w:firstRow="1" w:lastRow="0" w:firstColumn="1" w:lastColumn="0" w:noHBand="0" w:noVBand="1"/>
      </w:tblPr>
      <w:tblGrid>
        <w:gridCol w:w="961"/>
        <w:gridCol w:w="2268"/>
        <w:gridCol w:w="2693"/>
        <w:gridCol w:w="27"/>
        <w:gridCol w:w="3827"/>
      </w:tblGrid>
      <w:tr w:rsidR="00EF61C6">
        <w:tc>
          <w:tcPr>
            <w:tcW w:w="960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Код компе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тенции</w:t>
            </w:r>
            <w:proofErr w:type="spellEnd"/>
          </w:p>
        </w:tc>
        <w:tc>
          <w:tcPr>
            <w:tcW w:w="2268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Наименование компетенции</w:t>
            </w:r>
          </w:p>
        </w:tc>
        <w:tc>
          <w:tcPr>
            <w:tcW w:w="2720" w:type="dxa"/>
            <w:gridSpan w:val="2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F61C6">
        <w:tc>
          <w:tcPr>
            <w:tcW w:w="960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ПКН-2</w:t>
            </w:r>
          </w:p>
          <w:p w:rsidR="00EF61C6" w:rsidRDefault="00EF61C6">
            <w:pPr>
              <w:widowControl w:val="0"/>
              <w:tabs>
                <w:tab w:val="left" w:pos="540"/>
              </w:tabs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268" w:type="dxa"/>
          </w:tcPr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Способность при</w:t>
            </w:r>
            <w:r>
              <w:rPr>
                <w:rFonts w:eastAsia="Calibri" w:cs="Times New Roman"/>
                <w:sz w:val="24"/>
                <w:lang w:eastAsia="ru-RU"/>
              </w:rPr>
              <w:t>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сле, в условиях цифровой экономики и развития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Финтеха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, разработки механизмов монетарного и финансового регулирования, как на уровне отдельных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организаций и институтов финансового рынка, так и на уровне публично-правовых образований</w:t>
            </w:r>
          </w:p>
          <w:p w:rsidR="00EF61C6" w:rsidRDefault="00EF61C6">
            <w:pPr>
              <w:widowControl w:val="0"/>
              <w:tabs>
                <w:tab w:val="left" w:pos="540"/>
              </w:tabs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1.Владеет современными </w:t>
            </w:r>
            <w:r>
              <w:rPr>
                <w:rFonts w:eastAsia="Calibri" w:cs="Times New Roman"/>
                <w:sz w:val="24"/>
                <w:lang w:eastAsia="ru-RU"/>
              </w:rPr>
              <w:t>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2. Демонстрирует способность решения проектно-экономических задач в профессиональной дея</w:t>
            </w:r>
            <w:r>
              <w:rPr>
                <w:rFonts w:eastAsia="Calibri" w:cs="Times New Roman"/>
                <w:sz w:val="24"/>
                <w:lang w:eastAsia="ru-RU"/>
              </w:rPr>
              <w:t>тельности.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3. Демонстрирует освоение инструментов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Финтеха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>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4. Владеет методами анализа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Big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Date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, использует для решения профессиональных задач на микро-, мезо- и макроуровнях, в том числе на уровне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финансового рынка.</w:t>
            </w:r>
          </w:p>
        </w:tc>
        <w:tc>
          <w:tcPr>
            <w:tcW w:w="3854" w:type="dxa"/>
            <w:gridSpan w:val="2"/>
          </w:tcPr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1. </w:t>
            </w: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рекомендованных методических материалов, позволяющих обнаруживать кризисные явления в банковской сфере на ранних стадиях их формирования;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использовать рекомендуемые индикаторы кризисных явлений в исследованиях, позволяющих оценивать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кризисоусто</w:t>
            </w:r>
            <w:r>
              <w:rPr>
                <w:rFonts w:eastAsia="Calibri" w:cs="Times New Roman"/>
                <w:sz w:val="24"/>
                <w:lang w:eastAsia="ru-RU"/>
              </w:rPr>
              <w:t>йчивость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 современных кредитных институтов.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2. </w:t>
            </w: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действующих правил, разработанных мировыми и национальными органами регулирования банковской деятельности, для их учета в системе риск-менеджмента кредитных институтов;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использовать анализ ста</w:t>
            </w:r>
            <w:r>
              <w:rPr>
                <w:rFonts w:eastAsia="Calibri" w:cs="Times New Roman"/>
                <w:sz w:val="24"/>
                <w:lang w:eastAsia="ru-RU"/>
              </w:rPr>
              <w:t>бильности банков, основанный на применении индикаторов кризисных явлений, для выработки тактических и стратегических решений по организации и проведению комплекса антикризисных мер.</w:t>
            </w:r>
          </w:p>
          <w:p w:rsidR="00EF61C6" w:rsidRDefault="00EF61C6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</w:t>
            </w:r>
            <w:r>
              <w:rPr>
                <w:rFonts w:cs="Times New Roman"/>
                <w:i/>
                <w:sz w:val="24"/>
              </w:rPr>
              <w:t>Знание</w:t>
            </w:r>
            <w:r>
              <w:rPr>
                <w:rFonts w:cs="Times New Roman"/>
                <w:sz w:val="24"/>
              </w:rPr>
              <w:t xml:space="preserve">: - цифровой экономики и развитие инструментов </w:t>
            </w:r>
            <w:proofErr w:type="spellStart"/>
            <w:r>
              <w:rPr>
                <w:rFonts w:cs="Times New Roman"/>
                <w:sz w:val="24"/>
              </w:rPr>
              <w:t>Финтеха</w:t>
            </w:r>
            <w:proofErr w:type="spellEnd"/>
            <w:r>
              <w:rPr>
                <w:rFonts w:cs="Times New Roman"/>
                <w:sz w:val="24"/>
              </w:rPr>
              <w:t>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i/>
                <w:sz w:val="24"/>
              </w:rPr>
              <w:t>Умение</w:t>
            </w:r>
            <w:r>
              <w:rPr>
                <w:rFonts w:cs="Times New Roman"/>
                <w:sz w:val="24"/>
              </w:rPr>
              <w:t>: -</w:t>
            </w:r>
            <w:r>
              <w:rPr>
                <w:rFonts w:cs="Times New Roman"/>
                <w:sz w:val="24"/>
              </w:rPr>
              <w:t xml:space="preserve">  разрабатывать </w:t>
            </w:r>
            <w:r>
              <w:rPr>
                <w:rFonts w:cs="Times New Roman"/>
                <w:sz w:val="24"/>
              </w:rPr>
              <w:lastRenderedPageBreak/>
              <w:t>механизмы монетарного и финансового регулирования на уровне отдельных организаций и институтов финансового рынка.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4. Знание: - методов анализа </w:t>
            </w:r>
            <w:r>
              <w:rPr>
                <w:rFonts w:cs="Times New Roman"/>
                <w:sz w:val="24"/>
                <w:lang w:val="en-US"/>
              </w:rPr>
              <w:t>Big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  <w:lang w:val="en-US"/>
              </w:rPr>
              <w:t>Date</w:t>
            </w:r>
            <w:r>
              <w:rPr>
                <w:rFonts w:cs="Times New Roman"/>
                <w:sz w:val="24"/>
              </w:rPr>
              <w:t>.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sz w:val="24"/>
              </w:rPr>
              <w:t>Умение: - использовать данные методы для решения профессиональных задач на микро-, мезо</w:t>
            </w:r>
            <w:r>
              <w:rPr>
                <w:rFonts w:cs="Times New Roman"/>
                <w:sz w:val="24"/>
              </w:rPr>
              <w:t>- и макроуровнях, и на уровне финансового рынка.</w:t>
            </w:r>
          </w:p>
        </w:tc>
      </w:tr>
      <w:tr w:rsidR="00EF61C6">
        <w:tc>
          <w:tcPr>
            <w:tcW w:w="960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ПК-1</w:t>
            </w:r>
          </w:p>
        </w:tc>
        <w:tc>
          <w:tcPr>
            <w:tcW w:w="2268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</w:t>
            </w:r>
            <w:r>
              <w:rPr>
                <w:rFonts w:eastAsia="Calibri" w:cs="Times New Roman"/>
                <w:sz w:val="24"/>
                <w:lang w:eastAsia="ru-RU"/>
              </w:rPr>
              <w:t>данные, и готовить аналитические материалы в целях совершенствования бизнес-моделей кредитной организации в цифровой экономике.</w:t>
            </w:r>
          </w:p>
        </w:tc>
        <w:tc>
          <w:tcPr>
            <w:tcW w:w="2693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</w:t>
            </w:r>
            <w:r>
              <w:rPr>
                <w:sz w:val="24"/>
              </w:rPr>
              <w:t>м текущей деятельности.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публикаций.</w:t>
            </w:r>
          </w:p>
        </w:tc>
        <w:tc>
          <w:tcPr>
            <w:tcW w:w="3854" w:type="dxa"/>
            <w:gridSpan w:val="2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i/>
                <w:sz w:val="24"/>
              </w:rPr>
              <w:t>Знание:</w:t>
            </w:r>
            <w:r>
              <w:rPr>
                <w:sz w:val="24"/>
              </w:rPr>
              <w:t xml:space="preserve"> - современных методов исследования признако</w:t>
            </w:r>
            <w:r>
              <w:rPr>
                <w:sz w:val="24"/>
              </w:rPr>
              <w:t>в возникновения кризисных явлений в текущей деятельности банков, особое внимание уделяя разработанной методологической базе, определяющей принципы и методы работы со слабыми банками;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</w:t>
            </w:r>
            <w:r>
              <w:rPr>
                <w:sz w:val="24"/>
              </w:rPr>
              <w:t>: - применять полученные теоретические навыки в выявлении кризисных</w:t>
            </w:r>
            <w:r>
              <w:rPr>
                <w:sz w:val="24"/>
              </w:rPr>
              <w:t xml:space="preserve"> явлений для анализа финансовой стабильности современных банков и разработки предложений при составлении планов финансового оздоровления;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2. Знание </w:t>
            </w:r>
            <w:r>
              <w:rPr>
                <w:sz w:val="24"/>
              </w:rPr>
              <w:t xml:space="preserve">- принципов и правил составления, разработки и публикации экспертных заключений, цель которых заключается в </w:t>
            </w:r>
            <w:r>
              <w:rPr>
                <w:sz w:val="24"/>
              </w:rPr>
              <w:t xml:space="preserve">создании в кредитной организации комплексного антикризисного инструментария; 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</w:t>
            </w:r>
            <w:r>
              <w:rPr>
                <w:sz w:val="24"/>
              </w:rPr>
              <w:t xml:space="preserve">: - применять сформированные подходы к анализу индикаторов раннего обнаружения банковских кризисов в обосновании и разработке практических предложений при обострении </w:t>
            </w:r>
            <w:r>
              <w:rPr>
                <w:sz w:val="24"/>
              </w:rPr>
              <w:t>возникающих проблем для их учета в плане действий.</w:t>
            </w:r>
          </w:p>
        </w:tc>
      </w:tr>
      <w:tr w:rsidR="00EF61C6">
        <w:tc>
          <w:tcPr>
            <w:tcW w:w="960" w:type="dxa"/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ПК-2</w:t>
            </w:r>
          </w:p>
          <w:p w:rsidR="00EF61C6" w:rsidRDefault="00EF61C6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268" w:type="dxa"/>
          </w:tcPr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Способность с использованием финансовых технологий на основе комплексной оценки и анализа рисков, принятых кредитной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организацией, разработать меры их контроля и регулирования, дать оценку целесообр</w:t>
            </w:r>
            <w:r>
              <w:rPr>
                <w:rFonts w:eastAsia="Calibri" w:cs="Times New Roman"/>
                <w:sz w:val="24"/>
                <w:lang w:eastAsia="ru-RU"/>
              </w:rPr>
              <w:t>азности их применения в системе риск-менеджмента кредитной организации.</w:t>
            </w:r>
          </w:p>
        </w:tc>
        <w:tc>
          <w:tcPr>
            <w:tcW w:w="2693" w:type="dxa"/>
          </w:tcPr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1. Формирует и применяет методики </w:t>
            </w:r>
            <w:r>
              <w:rPr>
                <w:rFonts w:cs="Times New Roman"/>
                <w:sz w:val="24"/>
                <w:lang w:eastAsia="ru-RU"/>
              </w:rPr>
              <w:t>выявления, идентификации и квалификации основных рисков кредитной организации.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2. Использует методы </w:t>
            </w:r>
            <w:r>
              <w:rPr>
                <w:rFonts w:cs="Times New Roman"/>
                <w:sz w:val="24"/>
                <w:lang w:eastAsia="ru-RU"/>
              </w:rPr>
              <w:t xml:space="preserve">оценки рисков </w:t>
            </w:r>
            <w:r>
              <w:rPr>
                <w:rFonts w:cs="Times New Roman"/>
                <w:sz w:val="24"/>
                <w:lang w:eastAsia="ru-RU"/>
              </w:rPr>
              <w:lastRenderedPageBreak/>
              <w:t>кредитной организации, их контроля и</w:t>
            </w:r>
            <w:r>
              <w:rPr>
                <w:rFonts w:cs="Times New Roman"/>
                <w:sz w:val="24"/>
                <w:lang w:eastAsia="ru-RU"/>
              </w:rPr>
              <w:t xml:space="preserve"> управления в системе риск-менеджмента. </w:t>
            </w:r>
          </w:p>
          <w:p w:rsidR="00EF61C6" w:rsidRDefault="00EF61C6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3854" w:type="dxa"/>
            <w:gridSpan w:val="2"/>
          </w:tcPr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i/>
                <w:sz w:val="24"/>
              </w:rPr>
              <w:t xml:space="preserve">Знание: </w:t>
            </w:r>
            <w:r>
              <w:rPr>
                <w:sz w:val="24"/>
              </w:rPr>
              <w:t>- классификации рисков коммерческого банка и особенности генерации, идентификации, оценки отдельных видов рисков и методов управления ими;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новые риски для кредитных организаций и их влияние на формирова</w:t>
            </w:r>
            <w:r>
              <w:rPr>
                <w:sz w:val="24"/>
              </w:rPr>
              <w:t>ние 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 факторы, влияющие на вероятность наступления кризиса, и степень их разрушительности;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Умение: </w:t>
            </w:r>
            <w:r>
              <w:rPr>
                <w:sz w:val="24"/>
              </w:rPr>
              <w:t>- заблаговременно выявлять, идентифицировать и оценивать риски, а также предлагать меры по их минимизации;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определять финансовые и матер</w:t>
            </w:r>
            <w:r>
              <w:rPr>
                <w:sz w:val="24"/>
              </w:rPr>
              <w:t xml:space="preserve">иальные масштабы проявления </w:t>
            </w:r>
            <w:proofErr w:type="spellStart"/>
            <w:r>
              <w:rPr>
                <w:sz w:val="24"/>
              </w:rPr>
              <w:t>рискообразующих</w:t>
            </w:r>
            <w:proofErr w:type="spellEnd"/>
            <w:r>
              <w:rPr>
                <w:sz w:val="24"/>
              </w:rPr>
              <w:t xml:space="preserve"> факторов и степень их влияния на устойчивость банка;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.Знание:</w:t>
            </w:r>
            <w:r>
              <w:rPr>
                <w:sz w:val="24"/>
              </w:rPr>
              <w:t xml:space="preserve"> -</w:t>
            </w:r>
            <w:r>
              <w:rPr>
                <w:color w:val="00B050"/>
                <w:sz w:val="24"/>
              </w:rPr>
              <w:t xml:space="preserve"> </w:t>
            </w:r>
            <w:r>
              <w:rPr>
                <w:sz w:val="24"/>
              </w:rPr>
              <w:t>критериев определения допустимого предела риска банка в разрезе видов рисков;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способы определения риск-аппетита банка и его учета в индикаторах </w:t>
            </w:r>
            <w:r>
              <w:rPr>
                <w:sz w:val="24"/>
              </w:rPr>
              <w:t>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современные методы минимизации различных видов банковских рисков;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Умение:</w:t>
            </w:r>
            <w:r>
              <w:rPr>
                <w:sz w:val="24"/>
              </w:rPr>
              <w:t xml:space="preserve"> - рассчитывать уровень максимально допустимого риска в комплексе индикаторов 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разрабатывать и рекомендовать к применению на практике систему </w:t>
            </w:r>
            <w:r>
              <w:rPr>
                <w:sz w:val="24"/>
              </w:rPr>
              <w:t>мер по минимизации различных банковских рисков, что позволит минимизировать ущерб в результате вероятного кризиса как в отдельном кредитном институте, так и в целом по банковской системе</w:t>
            </w:r>
          </w:p>
        </w:tc>
      </w:tr>
    </w:tbl>
    <w:p w:rsidR="00EF61C6" w:rsidRDefault="00EF61C6">
      <w:pPr>
        <w:tabs>
          <w:tab w:val="left" w:pos="540"/>
        </w:tabs>
        <w:ind w:firstLine="709"/>
        <w:jc w:val="both"/>
        <w:rPr>
          <w:szCs w:val="28"/>
        </w:rPr>
      </w:pPr>
    </w:p>
    <w:p w:rsidR="00EF61C6" w:rsidRDefault="00236074">
      <w:pPr>
        <w:pStyle w:val="af2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Место дисциплины в структуре образовательной программы  </w:t>
      </w:r>
    </w:p>
    <w:p w:rsidR="00EF61C6" w:rsidRDefault="00236074">
      <w:pPr>
        <w:spacing w:line="360" w:lineRule="auto"/>
        <w:ind w:firstLine="360"/>
        <w:jc w:val="both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300355</wp:posOffset>
                </wp:positionV>
                <wp:extent cx="83820" cy="241935"/>
                <wp:effectExtent l="0" t="0" r="15240" b="28575"/>
                <wp:wrapNone/>
                <wp:docPr id="3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60" cy="24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F61C6" w:rsidRDefault="00EF61C6">
                            <w:pPr>
                              <w:pStyle w:val="aff2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lIns="20880" tIns="14040" rIns="20880" bIns="14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fillcolor="white" stroked="t" style="position:absolute;margin-left:-6.25pt;margin-top:23.65pt;width:6.5pt;height:18.95pt;mso-wrap-style:none;v-text-anchor:middle">
                <v:fill o:detectmouseclick="t" type="solid" color2="black"/>
                <v:stroke color="white" weight="6480" joinstyle="miter" endcap="flat"/>
                <v:textbox>
                  <w:txbxContent>
                    <w:p>
                      <w:pPr>
                        <w:pStyle w:val="Style38"/>
                        <w:rPr>
                          <w:szCs w:val="28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Cs w:val="28"/>
        </w:rPr>
        <w:t>Дис</w:t>
      </w:r>
      <w:r>
        <w:rPr>
          <w:szCs w:val="28"/>
        </w:rPr>
        <w:t xml:space="preserve">циплина относится к модулю дисциплин по выбору, углубляющих освоение программы магистратуры. </w:t>
      </w:r>
    </w:p>
    <w:p w:rsidR="00EF61C6" w:rsidRDefault="00236074">
      <w:pPr>
        <w:spacing w:line="312" w:lineRule="auto"/>
        <w:ind w:firstLine="360"/>
        <w:jc w:val="both"/>
        <w:rPr>
          <w:color w:val="000000"/>
          <w:spacing w:val="-1"/>
          <w:szCs w:val="28"/>
        </w:rPr>
      </w:pPr>
      <w:r>
        <w:rPr>
          <w:rFonts w:cs="Times New Roman"/>
          <w:szCs w:val="28"/>
        </w:rPr>
        <w:t>Дисциплина «Банковские кризисы и способы их раннего обнаружения</w:t>
      </w:r>
      <w:r>
        <w:rPr>
          <w:rFonts w:cs="Times New Roman"/>
          <w:b/>
          <w:szCs w:val="28"/>
        </w:rPr>
        <w:t>»</w:t>
      </w:r>
      <w:r>
        <w:rPr>
          <w:rFonts w:cs="Times New Roman"/>
          <w:szCs w:val="28"/>
        </w:rPr>
        <w:t>»</w:t>
      </w:r>
      <w:r>
        <w:rPr>
          <w:rFonts w:cs="Times New Roman"/>
          <w:b/>
          <w:szCs w:val="28"/>
        </w:rPr>
        <w:t xml:space="preserve"> </w:t>
      </w:r>
      <w:r>
        <w:rPr>
          <w:bCs/>
          <w:szCs w:val="28"/>
        </w:rPr>
        <w:t xml:space="preserve">позволяет сформировать у студентов </w:t>
      </w:r>
      <w:r>
        <w:rPr>
          <w:color w:val="000000"/>
          <w:spacing w:val="-2"/>
          <w:szCs w:val="28"/>
        </w:rPr>
        <w:t xml:space="preserve">теоретические представления о возникновении кризисов и </w:t>
      </w:r>
      <w:r>
        <w:rPr>
          <w:color w:val="000000"/>
          <w:spacing w:val="-2"/>
          <w:szCs w:val="28"/>
        </w:rPr>
        <w:t>способов их раннего обнаружения</w:t>
      </w:r>
      <w:r>
        <w:rPr>
          <w:color w:val="000000"/>
          <w:spacing w:val="-1"/>
          <w:szCs w:val="28"/>
        </w:rPr>
        <w:t xml:space="preserve">. </w:t>
      </w:r>
    </w:p>
    <w:p w:rsidR="00EF61C6" w:rsidRDefault="00EF61C6">
      <w:pPr>
        <w:spacing w:line="360" w:lineRule="auto"/>
        <w:jc w:val="both"/>
        <w:rPr>
          <w:rFonts w:cs="Times New Roman"/>
          <w:b/>
        </w:rPr>
      </w:pPr>
    </w:p>
    <w:p w:rsidR="00EF61C6" w:rsidRDefault="00236074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EF61C6" w:rsidRDefault="00236074">
      <w:pPr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Таблица 1</w:t>
      </w:r>
    </w:p>
    <w:p w:rsidR="00EF61C6" w:rsidRDefault="00EF61C6">
      <w:pPr>
        <w:spacing w:line="360" w:lineRule="auto"/>
        <w:ind w:left="75"/>
        <w:rPr>
          <w:rFonts w:cs="Times New Roman"/>
          <w:b/>
          <w:szCs w:val="28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931"/>
        <w:gridCol w:w="1971"/>
        <w:gridCol w:w="2256"/>
      </w:tblGrid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  по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6</w:t>
            </w:r>
          </w:p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/108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92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F61C6"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f1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F61C6" w:rsidRDefault="00EF61C6">
      <w:pPr>
        <w:spacing w:line="360" w:lineRule="auto"/>
        <w:ind w:left="75"/>
        <w:rPr>
          <w:rFonts w:cs="Times New Roman"/>
          <w:b/>
          <w:szCs w:val="28"/>
        </w:rPr>
      </w:pPr>
    </w:p>
    <w:p w:rsidR="00EF61C6" w:rsidRDefault="00236074">
      <w:pPr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F61C6" w:rsidRDefault="00236074">
      <w:pPr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  <w:t>5.1. Содержание дисциплины</w:t>
      </w:r>
    </w:p>
    <w:p w:rsidR="00EF61C6" w:rsidRDefault="00236074">
      <w:pPr>
        <w:pStyle w:val="afd"/>
        <w:spacing w:line="360" w:lineRule="auto"/>
        <w:jc w:val="both"/>
        <w:rPr>
          <w:b/>
        </w:rPr>
      </w:pPr>
      <w:r>
        <w:rPr>
          <w:rFonts w:cs="Times New Roman"/>
          <w:b/>
          <w:szCs w:val="28"/>
        </w:rPr>
        <w:t xml:space="preserve">Тема 1: Понятие кризиса. Особенности кризисов в банковской сфере. </w:t>
      </w:r>
      <w:r>
        <w:rPr>
          <w:b/>
        </w:rPr>
        <w:t xml:space="preserve">Способы раннего обнаружения банковских кризисов. </w:t>
      </w:r>
    </w:p>
    <w:p w:rsidR="00EF61C6" w:rsidRDefault="00236074">
      <w:pPr>
        <w:pStyle w:val="afd"/>
        <w:spacing w:line="360" w:lineRule="auto"/>
        <w:ind w:left="0" w:firstLine="283"/>
        <w:jc w:val="both"/>
      </w:pPr>
      <w:r>
        <w:t xml:space="preserve">   Понятие кризиса. Особенности финансового кризиса, в том числе банковского кризиса. Классификация банковских кризисов. Тенденции кризисных</w:t>
      </w:r>
      <w:r>
        <w:t xml:space="preserve"> явлений в банковской сфере. Характеристика этапов развития банковского кризиса.  Симптомы и причины банковских проблем. Способы раннего обнаружения банковских кризисов. </w:t>
      </w:r>
    </w:p>
    <w:p w:rsidR="00EF61C6" w:rsidRDefault="00236074">
      <w:pPr>
        <w:spacing w:line="360" w:lineRule="auto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2: Причины кризисных явлений в банковском секторе и отдельной кредитной организа</w:t>
      </w:r>
      <w:r>
        <w:rPr>
          <w:rFonts w:cs="Times New Roman"/>
          <w:b/>
          <w:szCs w:val="28"/>
        </w:rPr>
        <w:t>ции.</w:t>
      </w:r>
    </w:p>
    <w:p w:rsidR="00EF61C6" w:rsidRDefault="00236074">
      <w:pPr>
        <w:pStyle w:val="afd"/>
        <w:spacing w:line="360" w:lineRule="auto"/>
        <w:ind w:left="57"/>
        <w:jc w:val="both"/>
      </w:pPr>
      <w:r>
        <w:tab/>
        <w:t xml:space="preserve">Причины банковских кризисов в России и мировой финансовой системе. Факторы, обуславливающие кризисные явления в банковском секторе экономики и их характеристика. Макроэкономические, микроэкономические </w:t>
      </w:r>
      <w:r>
        <w:lastRenderedPageBreak/>
        <w:t>и институциональные факторы финансовой неустойчив</w:t>
      </w:r>
      <w:r>
        <w:t xml:space="preserve">ости банковских систем и их характеристика. </w:t>
      </w:r>
    </w:p>
    <w:p w:rsidR="00EF61C6" w:rsidRDefault="00236074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3: Индикаторы кризисных явлений.</w:t>
      </w:r>
    </w:p>
    <w:p w:rsidR="00EF61C6" w:rsidRDefault="00236074">
      <w:pPr>
        <w:spacing w:line="360" w:lineRule="auto"/>
        <w:rPr>
          <w:rFonts w:cs="Times New Roman"/>
          <w:b/>
          <w:szCs w:val="28"/>
        </w:rPr>
      </w:pPr>
      <w:r>
        <w:tab/>
        <w:t>Индикаторы кризисных явлений на макро и микроуровне</w:t>
      </w:r>
      <w:r>
        <w:rPr>
          <w:szCs w:val="28"/>
        </w:rPr>
        <w:t xml:space="preserve">. </w:t>
      </w:r>
      <w:r>
        <w:rPr>
          <w:bCs/>
          <w:iCs/>
          <w:szCs w:val="28"/>
        </w:rPr>
        <w:t xml:space="preserve">Особенности и характеристика макроэкономических индикаторов, их </w:t>
      </w:r>
      <w:proofErr w:type="spellStart"/>
      <w:r>
        <w:rPr>
          <w:bCs/>
          <w:iCs/>
          <w:szCs w:val="28"/>
        </w:rPr>
        <w:t>критериальные</w:t>
      </w:r>
      <w:proofErr w:type="spellEnd"/>
      <w:r>
        <w:rPr>
          <w:bCs/>
          <w:iCs/>
          <w:szCs w:val="28"/>
        </w:rPr>
        <w:t xml:space="preserve"> уровни. Микроэкономические индикаторы, на</w:t>
      </w:r>
      <w:r>
        <w:rPr>
          <w:bCs/>
          <w:iCs/>
          <w:szCs w:val="28"/>
        </w:rPr>
        <w:t xml:space="preserve">бор показателей и их характеристика. </w:t>
      </w:r>
      <w:r>
        <w:rPr>
          <w:szCs w:val="28"/>
        </w:rPr>
        <w:t xml:space="preserve"> Опережающие и запаздывающие индикаторы кризисных явлений, их характеристика.</w:t>
      </w:r>
      <w:r>
        <w:rPr>
          <w:szCs w:val="28"/>
        </w:rPr>
        <w:t xml:space="preserve"> </w:t>
      </w:r>
      <w:r>
        <w:rPr>
          <w:bCs/>
          <w:iCs/>
          <w:szCs w:val="28"/>
        </w:rPr>
        <w:t xml:space="preserve">Институциональные и инфраструктурные индикаторы банковского кризиса. </w:t>
      </w:r>
      <w:r>
        <w:rPr>
          <w:rStyle w:val="220"/>
          <w:u w:val="none"/>
        </w:rPr>
        <w:t>Индикаторы признаков проблем в деятельности кредитной организации.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rFonts w:cs="Times New Roman"/>
          <w:b/>
          <w:szCs w:val="28"/>
        </w:rPr>
        <w:t xml:space="preserve">Тема </w:t>
      </w:r>
      <w:r>
        <w:rPr>
          <w:rFonts w:cs="Times New Roman"/>
          <w:b/>
          <w:szCs w:val="28"/>
        </w:rPr>
        <w:t xml:space="preserve">4: Принципы и методы работы со слабыми банками. Проблемы слабых банков и работа с ними. </w:t>
      </w:r>
      <w:r>
        <w:rPr>
          <w:b/>
        </w:rPr>
        <w:t>Общие принципы оздоровительных действий. Реализация оздоровительных мероприятий.</w:t>
      </w:r>
    </w:p>
    <w:p w:rsidR="00EF61C6" w:rsidRDefault="00236074">
      <w:pPr>
        <w:pStyle w:val="afd"/>
        <w:spacing w:line="360" w:lineRule="auto"/>
        <w:ind w:left="0"/>
        <w:jc w:val="both"/>
      </w:pPr>
      <w:r>
        <w:tab/>
        <w:t xml:space="preserve">Определение «слабого банка» и «проблемного банка». Принципы и особенности организации </w:t>
      </w:r>
      <w:r>
        <w:t xml:space="preserve">работы со слабыми и проблемными банками. Особенности организации работы со слабыми банками органов надзора. Идентификация слабых банков. Новые подходы в урегулировании несостоятельности кредитных организаций. Использование средств государственного сектора </w:t>
      </w:r>
      <w:r>
        <w:t>при решении банковских проблем. Пути выхода кредитной организации из кризиса, испытывающей финансовые затруднения, по инициативе собственников и регулятора. Оздоровительные действия. Общие принципы и реализация оздоровительных действий.</w:t>
      </w:r>
    </w:p>
    <w:p w:rsidR="00EF61C6" w:rsidRDefault="00236074">
      <w:pPr>
        <w:keepLines/>
        <w:widowControl w:val="0"/>
        <w:spacing w:line="360" w:lineRule="auto"/>
        <w:ind w:firstLine="709"/>
        <w:jc w:val="both"/>
      </w:pPr>
      <w:r>
        <w:t>Избранные институци</w:t>
      </w:r>
      <w:r>
        <w:t xml:space="preserve">ональные проблемы. Опыт зарубежных стран. Международные конгломераты. </w:t>
      </w:r>
    </w:p>
    <w:p w:rsidR="00EF61C6" w:rsidRDefault="00236074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5.2. Учебно-тематический план.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Таблица 2</w:t>
      </w:r>
      <w:r>
        <w:rPr>
          <w:rFonts w:cs="Times New Roman"/>
          <w:szCs w:val="28"/>
        </w:rPr>
        <w:tab/>
      </w:r>
    </w:p>
    <w:tbl>
      <w:tblPr>
        <w:tblW w:w="9975" w:type="dxa"/>
        <w:tblLayout w:type="fixed"/>
        <w:tblLook w:val="01E0" w:firstRow="1" w:lastRow="1" w:firstColumn="1" w:lastColumn="1" w:noHBand="0" w:noVBand="0"/>
      </w:tblPr>
      <w:tblGrid>
        <w:gridCol w:w="696"/>
        <w:gridCol w:w="2191"/>
        <w:gridCol w:w="844"/>
        <w:gridCol w:w="990"/>
        <w:gridCol w:w="986"/>
        <w:gridCol w:w="1557"/>
        <w:gridCol w:w="1388"/>
        <w:gridCol w:w="1323"/>
      </w:tblGrid>
      <w:tr w:rsidR="00EF61C6">
        <w:trPr>
          <w:trHeight w:val="458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  <w:p w:rsidR="00EF61C6" w:rsidRDefault="0023607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Формы текущего контроля успеваемости</w:t>
            </w:r>
          </w:p>
        </w:tc>
      </w:tr>
      <w:tr w:rsidR="00EF61C6">
        <w:trPr>
          <w:trHeight w:val="655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ind w:left="-108"/>
              <w:jc w:val="both"/>
              <w:rPr>
                <w:sz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both"/>
              <w:rPr>
                <w:b/>
                <w:sz w:val="24"/>
              </w:rPr>
            </w:pPr>
          </w:p>
          <w:p w:rsidR="00EF61C6" w:rsidRDefault="00EF61C6">
            <w:pPr>
              <w:widowControl w:val="0"/>
              <w:jc w:val="both"/>
              <w:rPr>
                <w:b/>
                <w:sz w:val="24"/>
              </w:rPr>
            </w:pPr>
          </w:p>
          <w:p w:rsidR="00EF61C6" w:rsidRDefault="00236074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*-</w:t>
            </w:r>
          </w:p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Аудиторная работа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both"/>
              <w:rPr>
                <w:sz w:val="24"/>
              </w:rPr>
            </w:pPr>
          </w:p>
        </w:tc>
      </w:tr>
      <w:tr w:rsidR="00EF61C6">
        <w:trPr>
          <w:trHeight w:val="412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ind w:left="-108"/>
              <w:jc w:val="both"/>
              <w:rPr>
                <w:sz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Общая,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Семинары, </w:t>
            </w:r>
            <w:proofErr w:type="spellStart"/>
            <w:r>
              <w:rPr>
                <w:b/>
                <w:sz w:val="24"/>
              </w:rPr>
              <w:t>практичес</w:t>
            </w:r>
            <w:proofErr w:type="spellEnd"/>
          </w:p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кие занятия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both"/>
              <w:rPr>
                <w:sz w:val="24"/>
              </w:rPr>
            </w:pPr>
          </w:p>
        </w:tc>
      </w:tr>
      <w:tr w:rsidR="00EF61C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pStyle w:val="afd"/>
              <w:widowControl w:val="0"/>
              <w:spacing w:line="252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  <w:sz w:val="24"/>
              </w:rPr>
              <w:t>Тема 1</w:t>
            </w:r>
            <w:r>
              <w:rPr>
                <w:rFonts w:cs="Times New Roman"/>
              </w:rPr>
              <w:t>.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Понятие кризиса. Особенности кризисов в банковской сфере. Способы раннего обнаружения банковских кризисов.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Решение тестов, опрос</w:t>
            </w:r>
          </w:p>
        </w:tc>
      </w:tr>
      <w:tr w:rsidR="00EF61C6">
        <w:trPr>
          <w:trHeight w:val="25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2. Причины кризисных явлений в банковском секторе и отдельной кредитной организации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Опрос по теме, дискуссия, решение тестовых заданий, самостоятельная работа, оценка аналитических записок</w:t>
            </w:r>
          </w:p>
        </w:tc>
      </w:tr>
      <w:tr w:rsidR="00EF61C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left" w:pos="0"/>
              </w:tabs>
              <w:rPr>
                <w:sz w:val="24"/>
              </w:rPr>
            </w:pPr>
            <w:r>
              <w:rPr>
                <w:rFonts w:cs="Times New Roman"/>
                <w:sz w:val="24"/>
              </w:rPr>
              <w:t>Тема 3. Индикаторы кризисных явлений.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Опрос по теме, дискуссия, решение тестовых заданий, самостоятельная работа</w:t>
            </w:r>
          </w:p>
        </w:tc>
      </w:tr>
      <w:tr w:rsidR="00EF61C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 xml:space="preserve">Тема 4. Принципы и методы работы со слабыми банками. Проблемы слабых банков и работа с ними. </w:t>
            </w:r>
            <w:r>
              <w:rPr>
                <w:sz w:val="24"/>
              </w:rPr>
              <w:t xml:space="preserve">Общие принципы оздоровительных действий. Реализация оздоровительных </w:t>
            </w:r>
            <w:r>
              <w:rPr>
                <w:sz w:val="24"/>
              </w:rPr>
              <w:t>мероприятий</w:t>
            </w:r>
            <w:r>
              <w:t>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</w:t>
            </w:r>
          </w:p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rFonts w:cs="Times New Roman"/>
                <w:sz w:val="24"/>
              </w:rPr>
              <w:t>Публичная защита контрольных работ (выборочно).</w:t>
            </w:r>
          </w:p>
        </w:tc>
      </w:tr>
      <w:tr w:rsidR="00EF61C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 целом по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EF61C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Всего в %: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1C6" w:rsidRDefault="002360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EF61C6">
            <w:pPr>
              <w:widowControl w:val="0"/>
              <w:jc w:val="center"/>
              <w:rPr>
                <w:sz w:val="24"/>
              </w:rPr>
            </w:pPr>
          </w:p>
        </w:tc>
      </w:tr>
    </w:tbl>
    <w:p w:rsidR="00EF61C6" w:rsidRDefault="00236074">
      <w:pPr>
        <w:pStyle w:val="aff1"/>
        <w:keepNext/>
        <w:ind w:left="0"/>
        <w:jc w:val="both"/>
        <w:rPr>
          <w:sz w:val="24"/>
        </w:rPr>
      </w:pPr>
      <w:r>
        <w:rPr>
          <w:sz w:val="24"/>
        </w:rPr>
        <w:t xml:space="preserve">*Объем контактной работы в очно-заочной/заочной формах обучения и </w:t>
      </w:r>
      <w:r>
        <w:rPr>
          <w:sz w:val="24"/>
        </w:rPr>
        <w:t>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F61C6" w:rsidRDefault="00236074">
      <w:pPr>
        <w:spacing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ab/>
      </w:r>
    </w:p>
    <w:p w:rsidR="00EF61C6" w:rsidRDefault="00236074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5.3. Содержание практических и семинарских занятий.</w:t>
      </w:r>
    </w:p>
    <w:p w:rsidR="00EF61C6" w:rsidRDefault="00236074">
      <w:pPr>
        <w:keepNext/>
        <w:jc w:val="right"/>
        <w:rPr>
          <w:szCs w:val="28"/>
        </w:rPr>
      </w:pPr>
      <w:r>
        <w:rPr>
          <w:szCs w:val="28"/>
        </w:rPr>
        <w:t>Табли</w:t>
      </w:r>
      <w:r>
        <w:rPr>
          <w:szCs w:val="28"/>
        </w:rPr>
        <w:t>ца 3</w:t>
      </w:r>
    </w:p>
    <w:tbl>
      <w:tblPr>
        <w:tblStyle w:val="aff3"/>
        <w:tblW w:w="9345" w:type="dxa"/>
        <w:tblLayout w:type="fixed"/>
        <w:tblLook w:val="04A0" w:firstRow="1" w:lastRow="0" w:firstColumn="1" w:lastColumn="0" w:noHBand="0" w:noVBand="1"/>
      </w:tblPr>
      <w:tblGrid>
        <w:gridCol w:w="3595"/>
        <w:gridCol w:w="3976"/>
        <w:gridCol w:w="1774"/>
      </w:tblGrid>
      <w:tr w:rsidR="00EF61C6">
        <w:tc>
          <w:tcPr>
            <w:tcW w:w="3595" w:type="dxa"/>
          </w:tcPr>
          <w:p w:rsidR="00EF61C6" w:rsidRDefault="00236074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976" w:type="dxa"/>
          </w:tcPr>
          <w:p w:rsidR="00EF61C6" w:rsidRDefault="00236074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EF61C6" w:rsidRDefault="00EF61C6">
            <w:pPr>
              <w:keepNext/>
              <w:widowControl w:val="0"/>
              <w:jc w:val="both"/>
              <w:rPr>
                <w:b/>
                <w:sz w:val="24"/>
              </w:rPr>
            </w:pPr>
          </w:p>
        </w:tc>
        <w:tc>
          <w:tcPr>
            <w:tcW w:w="1774" w:type="dxa"/>
          </w:tcPr>
          <w:p w:rsidR="00EF61C6" w:rsidRDefault="00236074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EF61C6">
        <w:tc>
          <w:tcPr>
            <w:tcW w:w="3595" w:type="dxa"/>
          </w:tcPr>
          <w:p w:rsidR="00EF61C6" w:rsidRDefault="00236074">
            <w:pPr>
              <w:pStyle w:val="afd"/>
              <w:widowControl w:val="0"/>
              <w:ind w:left="0"/>
              <w:jc w:val="both"/>
            </w:pPr>
            <w:r>
              <w:rPr>
                <w:rFonts w:cs="Times New Roman"/>
                <w:szCs w:val="28"/>
              </w:rPr>
              <w:t xml:space="preserve">Тема 1: Понятие кризиса. Особенности кризисов в банковской сфере. </w:t>
            </w:r>
            <w:r>
              <w:t xml:space="preserve">Способы раннего обнаружения банковских кризисов. </w:t>
            </w:r>
          </w:p>
          <w:p w:rsidR="00EF61C6" w:rsidRDefault="00EF61C6">
            <w:pPr>
              <w:pStyle w:val="af7"/>
              <w:widowControl w:val="0"/>
              <w:shd w:val="clear" w:color="auto" w:fill="FFFFFF"/>
              <w:spacing w:before="280" w:beforeAutospacing="0" w:after="280" w:afterAutospacing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76" w:type="dxa"/>
          </w:tcPr>
          <w:p w:rsidR="00EF61C6" w:rsidRDefault="00236074">
            <w:pPr>
              <w:pStyle w:val="afd"/>
              <w:widowControl w:val="0"/>
              <w:ind w:left="0" w:firstLine="283"/>
              <w:jc w:val="both"/>
              <w:rPr>
                <w:sz w:val="24"/>
              </w:rPr>
            </w:pPr>
            <w:r>
              <w:rPr>
                <w:sz w:val="24"/>
              </w:rPr>
              <w:t>Понятие кризиса. Особенности финансового кризиса, в том числе банковского кризиса. Классификация банковских кризисов. Тенденции кризисных я</w:t>
            </w:r>
            <w:r>
              <w:rPr>
                <w:sz w:val="24"/>
              </w:rPr>
              <w:t xml:space="preserve">влений в банковской сфере. Характеристика этапов развития банковского кризиса.  Симптомы и причины банковских проблем. Способы раннего обнаружения банковских кризисов. 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</w:p>
          <w:p w:rsidR="00EF61C6" w:rsidRDefault="00236074">
            <w:pPr>
              <w:keepLines/>
              <w:widowControl w:val="0"/>
              <w:spacing w:line="36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раздел 8.1:2, 3, 8, 9; </w:t>
            </w:r>
          </w:p>
          <w:p w:rsidR="00EF61C6" w:rsidRDefault="00236074">
            <w:pPr>
              <w:widowControl w:val="0"/>
              <w:spacing w:line="36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8.2: 1 — 4; раздел 9:1,2,5</w:t>
            </w:r>
          </w:p>
        </w:tc>
        <w:tc>
          <w:tcPr>
            <w:tcW w:w="1774" w:type="dxa"/>
          </w:tcPr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</w:t>
            </w:r>
            <w:r>
              <w:rPr>
                <w:sz w:val="24"/>
              </w:rPr>
              <w:t>ый опрос.</w:t>
            </w:r>
          </w:p>
          <w:p w:rsidR="00EF61C6" w:rsidRDefault="00236074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обсуждение:</w:t>
            </w:r>
          </w:p>
          <w:p w:rsidR="00EF61C6" w:rsidRDefault="00236074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- нормативных документов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(на конкретных примерах)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доклада (презентации). </w:t>
            </w:r>
          </w:p>
        </w:tc>
      </w:tr>
      <w:tr w:rsidR="00EF61C6">
        <w:tc>
          <w:tcPr>
            <w:tcW w:w="3595" w:type="dxa"/>
          </w:tcPr>
          <w:p w:rsidR="00EF61C6" w:rsidRDefault="00236074">
            <w:pPr>
              <w:widowControl w:val="0"/>
              <w:jc w:val="both"/>
              <w:rPr>
                <w:szCs w:val="28"/>
              </w:rPr>
            </w:pPr>
            <w:r>
              <w:rPr>
                <w:rFonts w:cs="Times New Roman"/>
              </w:rPr>
              <w:t>Тема 2. Причины кризисных явлений в банковском секторе и отдельной кредитной организации.</w:t>
            </w:r>
          </w:p>
        </w:tc>
        <w:tc>
          <w:tcPr>
            <w:tcW w:w="3976" w:type="dxa"/>
          </w:tcPr>
          <w:p w:rsidR="00EF61C6" w:rsidRDefault="00236074">
            <w:pPr>
              <w:pStyle w:val="afd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Причины банковских кризисов в России и мировой финансовой системе. Факторы, обуславливающие кризисные явления в банковском секторе экономики и их характеристика. Макроэкономические, микроэкономические и институциональные факторы финансовой неустойчивости б</w:t>
            </w:r>
            <w:r>
              <w:rPr>
                <w:sz w:val="24"/>
              </w:rPr>
              <w:t xml:space="preserve">анковских систем и их характеристика. </w:t>
            </w:r>
          </w:p>
          <w:p w:rsidR="00EF61C6" w:rsidRDefault="00236074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EF61C6" w:rsidRDefault="00236074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8.1: 2, 8, 9; раздел 8.2: 1, - 4; раздел 9:3,4</w:t>
            </w:r>
          </w:p>
          <w:p w:rsidR="00EF61C6" w:rsidRDefault="00EF61C6">
            <w:pPr>
              <w:widowControl w:val="0"/>
              <w:jc w:val="both"/>
              <w:rPr>
                <w:i/>
                <w:sz w:val="24"/>
              </w:rPr>
            </w:pPr>
          </w:p>
        </w:tc>
        <w:tc>
          <w:tcPr>
            <w:tcW w:w="1774" w:type="dxa"/>
          </w:tcPr>
          <w:p w:rsidR="00EF61C6" w:rsidRDefault="00236074">
            <w:pPr>
              <w:widowControl w:val="0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Устный опрос</w:t>
            </w:r>
          </w:p>
          <w:p w:rsidR="00EF61C6" w:rsidRDefault="00236074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тестов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Обсуждение доклада (презентации)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EF61C6">
        <w:tc>
          <w:tcPr>
            <w:tcW w:w="3595" w:type="dxa"/>
          </w:tcPr>
          <w:p w:rsidR="00EF61C6" w:rsidRDefault="00236074">
            <w:pPr>
              <w:widowControl w:val="0"/>
              <w:tabs>
                <w:tab w:val="right" w:pos="851"/>
              </w:tabs>
              <w:rPr>
                <w:szCs w:val="28"/>
              </w:rPr>
            </w:pPr>
            <w:r>
              <w:rPr>
                <w:rFonts w:cs="Times New Roman"/>
              </w:rPr>
              <w:t>Тема</w:t>
            </w:r>
            <w:r>
              <w:rPr>
                <w:rFonts w:cs="Times New Roman"/>
              </w:rPr>
              <w:t xml:space="preserve"> 3. Индикаторы кризисных явлений</w:t>
            </w:r>
          </w:p>
        </w:tc>
        <w:tc>
          <w:tcPr>
            <w:tcW w:w="3976" w:type="dxa"/>
          </w:tcPr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Индикаторы кризисных явлений на макро и микроуровне. Особенности и характеристика </w:t>
            </w:r>
            <w:r>
              <w:rPr>
                <w:rFonts w:cs="Times New Roman"/>
                <w:sz w:val="24"/>
              </w:rPr>
              <w:lastRenderedPageBreak/>
              <w:t xml:space="preserve">макроэкономических индикаторов, их </w:t>
            </w:r>
            <w:proofErr w:type="spellStart"/>
            <w:r>
              <w:rPr>
                <w:rFonts w:cs="Times New Roman"/>
                <w:sz w:val="24"/>
              </w:rPr>
              <w:t>критериальные</w:t>
            </w:r>
            <w:proofErr w:type="spellEnd"/>
            <w:r>
              <w:rPr>
                <w:rFonts w:cs="Times New Roman"/>
                <w:sz w:val="24"/>
              </w:rPr>
              <w:t xml:space="preserve"> уровни. Микроэкономические индикаторы, набор показателей и их характеристика.  Опережающие и</w:t>
            </w:r>
            <w:r>
              <w:rPr>
                <w:rFonts w:cs="Times New Roman"/>
                <w:sz w:val="24"/>
              </w:rPr>
              <w:t xml:space="preserve"> запаздывающие индикаторы кризисных явлений, их характеристика. Институциональные и инфраструктурные индикаторы банковского кризиса. </w:t>
            </w:r>
            <w:r>
              <w:rPr>
                <w:rStyle w:val="220"/>
                <w:sz w:val="24"/>
              </w:rPr>
              <w:t>Индикаторы признаков проблем в деятельности кредитной организации.</w:t>
            </w:r>
          </w:p>
          <w:p w:rsidR="00EF61C6" w:rsidRDefault="00236074">
            <w:pPr>
              <w:keepLines/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EF61C6" w:rsidRDefault="00236074">
            <w:pPr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раздел 8.1: 2, 8, 9; раздел 8.</w:t>
            </w:r>
            <w:r>
              <w:rPr>
                <w:i/>
                <w:sz w:val="24"/>
              </w:rPr>
              <w:t>2: 1 – 4; Раздел 8.3: 1 -  7;</w:t>
            </w:r>
          </w:p>
          <w:p w:rsidR="00EF61C6" w:rsidRDefault="00236074">
            <w:pPr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раздел 9: 5,6,7</w:t>
            </w:r>
          </w:p>
        </w:tc>
        <w:tc>
          <w:tcPr>
            <w:tcW w:w="1774" w:type="dxa"/>
          </w:tcPr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Устный опрос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доклада </w:t>
            </w:r>
            <w:r>
              <w:rPr>
                <w:sz w:val="24"/>
              </w:rPr>
              <w:lastRenderedPageBreak/>
              <w:t xml:space="preserve">(презентации)                                  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EF61C6" w:rsidRDefault="00236074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Компь</w:t>
            </w:r>
            <w:r>
              <w:rPr>
                <w:sz w:val="24"/>
              </w:rPr>
              <w:t>ютерная симуляция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Деловая игра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EF61C6">
        <w:tc>
          <w:tcPr>
            <w:tcW w:w="3595" w:type="dxa"/>
          </w:tcPr>
          <w:p w:rsidR="00EF61C6" w:rsidRDefault="00236074">
            <w:pPr>
              <w:pStyle w:val="af7"/>
              <w:widowControl w:val="0"/>
              <w:shd w:val="clear" w:color="auto" w:fill="FFFFFF"/>
              <w:spacing w:before="280" w:beforeAutospacing="0" w:after="28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Тема 4.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3976" w:type="dxa"/>
          </w:tcPr>
          <w:p w:rsidR="00EF61C6" w:rsidRDefault="00236074">
            <w:pPr>
              <w:pStyle w:val="afd"/>
              <w:widowControl w:val="0"/>
              <w:ind w:left="0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«слабого </w:t>
            </w:r>
            <w:r>
              <w:rPr>
                <w:sz w:val="24"/>
              </w:rPr>
              <w:t>банка» и «проблемного банка». Принципы и особенности организации работы со слабыми и проблемными банками. Особенности организации работы со слабыми банками органов надзора. Идентификация слабых банков. Новые подходы в урегулировании несостоятельности креди</w:t>
            </w:r>
            <w:r>
              <w:rPr>
                <w:sz w:val="24"/>
              </w:rPr>
              <w:t>тных организаций. Использование средств государственного сектора при решении банковских проблем. Пути выхода кредитной организации из кризиса, испытывающей финансовые затруднения, по инициативе собственников и регулятора. Оздоровительные действия. Общие пр</w:t>
            </w:r>
            <w:r>
              <w:rPr>
                <w:sz w:val="24"/>
              </w:rPr>
              <w:t>инципы и реализация оздоровительных действий.</w:t>
            </w:r>
          </w:p>
          <w:p w:rsidR="00EF61C6" w:rsidRDefault="00236074">
            <w:pPr>
              <w:keepLines/>
              <w:widowControl w:val="0"/>
              <w:jc w:val="both"/>
            </w:pPr>
            <w:r>
              <w:rPr>
                <w:sz w:val="24"/>
              </w:rPr>
              <w:t>Избранные институциональные проблемы. Опыт зарубежных стран. Международные конгломераты</w:t>
            </w:r>
            <w:r>
              <w:t xml:space="preserve">. </w:t>
            </w:r>
          </w:p>
          <w:p w:rsidR="00EF61C6" w:rsidRDefault="00EF61C6">
            <w:pPr>
              <w:keepNext/>
              <w:widowControl w:val="0"/>
              <w:jc w:val="both"/>
              <w:rPr>
                <w:sz w:val="24"/>
              </w:rPr>
            </w:pPr>
          </w:p>
          <w:p w:rsidR="00EF61C6" w:rsidRDefault="00236074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EF61C6" w:rsidRDefault="00236074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раздел 8.1:8,9; раздел 8.2: 1 - 4, раздел 8.3: 1 - </w:t>
            </w:r>
            <w:proofErr w:type="gramStart"/>
            <w:r>
              <w:rPr>
                <w:i/>
                <w:sz w:val="24"/>
              </w:rPr>
              <w:t>7 ;</w:t>
            </w:r>
            <w:proofErr w:type="gramEnd"/>
          </w:p>
          <w:p w:rsidR="00EF61C6" w:rsidRDefault="00236074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раздел 9:1,8,10 </w:t>
            </w:r>
          </w:p>
        </w:tc>
        <w:tc>
          <w:tcPr>
            <w:tcW w:w="1774" w:type="dxa"/>
          </w:tcPr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доклада (презентации)                                  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EF61C6" w:rsidRDefault="00236074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</w:t>
            </w:r>
          </w:p>
          <w:p w:rsidR="00EF61C6" w:rsidRDefault="00236074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</w:p>
          <w:p w:rsidR="00EF61C6" w:rsidRDefault="00EF61C6">
            <w:pPr>
              <w:keepNext/>
              <w:widowControl w:val="0"/>
              <w:jc w:val="both"/>
              <w:rPr>
                <w:sz w:val="24"/>
              </w:rPr>
            </w:pPr>
          </w:p>
        </w:tc>
      </w:tr>
    </w:tbl>
    <w:p w:rsidR="00EF61C6" w:rsidRDefault="00EF61C6">
      <w:pPr>
        <w:spacing w:line="360" w:lineRule="auto"/>
        <w:rPr>
          <w:rFonts w:cs="Times New Roman"/>
          <w:b/>
          <w:szCs w:val="28"/>
        </w:rPr>
      </w:pPr>
    </w:p>
    <w:p w:rsidR="00EF61C6" w:rsidRDefault="00236074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6. Перечень </w:t>
      </w:r>
      <w:r>
        <w:rPr>
          <w:b/>
          <w:bCs/>
          <w:szCs w:val="28"/>
        </w:rPr>
        <w:t>учебно-методического обеспечения для самостоятельной работы обучающихся по дисциплине</w:t>
      </w:r>
    </w:p>
    <w:p w:rsidR="00EF61C6" w:rsidRDefault="00EF61C6">
      <w:pPr>
        <w:jc w:val="both"/>
        <w:rPr>
          <w:b/>
          <w:bCs/>
          <w:szCs w:val="28"/>
        </w:rPr>
      </w:pPr>
    </w:p>
    <w:p w:rsidR="00EF61C6" w:rsidRDefault="00236074">
      <w:pPr>
        <w:keepNext/>
        <w:jc w:val="both"/>
        <w:rPr>
          <w:b/>
          <w:szCs w:val="28"/>
        </w:rPr>
      </w:pPr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F61C6" w:rsidRDefault="00EF61C6">
      <w:pPr>
        <w:jc w:val="right"/>
        <w:rPr>
          <w:szCs w:val="28"/>
        </w:rPr>
      </w:pPr>
    </w:p>
    <w:p w:rsidR="00EF61C6" w:rsidRDefault="00236074">
      <w:pPr>
        <w:jc w:val="right"/>
        <w:rPr>
          <w:szCs w:val="28"/>
        </w:rPr>
      </w:pPr>
      <w:r>
        <w:rPr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38"/>
        <w:gridCol w:w="3100"/>
        <w:gridCol w:w="2607"/>
      </w:tblGrid>
      <w:tr w:rsidR="00EF61C6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</w:t>
            </w:r>
            <w:r>
              <w:rPr>
                <w:b/>
                <w:sz w:val="24"/>
              </w:rPr>
              <w:t xml:space="preserve">речень вопросов, отводимых на самостоятельное освоение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F61C6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7"/>
              <w:widowControl w:val="0"/>
              <w:shd w:val="clear" w:color="auto" w:fill="FFFFFF"/>
              <w:spacing w:before="280" w:beforeAutospacing="0" w:after="280" w:afterAutospacing="0"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Тема 1: Понятие кризиса. Особенности кризисов в банковской сфере. </w:t>
            </w:r>
            <w:r>
              <w:rPr>
                <w:lang w:eastAsia="en-US"/>
              </w:rPr>
              <w:t>Способы раннего обнаружения банковских кризисов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d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финансового и банковского кризиса. Классификация банковских кризисов. Тенденции кризисных явлений в банковской сфере. </w:t>
            </w:r>
          </w:p>
          <w:p w:rsidR="00EF61C6" w:rsidRDefault="00236074">
            <w:pPr>
              <w:pStyle w:val="afd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Характеристика этапов развития банковского кризиса. </w:t>
            </w:r>
          </w:p>
          <w:p w:rsidR="00EF61C6" w:rsidRDefault="00236074">
            <w:pPr>
              <w:pStyle w:val="afd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Симптомы и причины банковских проблем. </w:t>
            </w:r>
          </w:p>
          <w:p w:rsidR="00EF61C6" w:rsidRDefault="00236074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b/>
                <w:sz w:val="24"/>
              </w:rPr>
            </w:pPr>
            <w:r>
              <w:rPr>
                <w:sz w:val="24"/>
              </w:rPr>
              <w:t>Способы раннего обнаружения банк</w:t>
            </w:r>
            <w:r>
              <w:rPr>
                <w:sz w:val="24"/>
              </w:rPr>
              <w:t>овских кризисов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 по вопросам банковских кризисов и способов их раннего обнаружения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</w:tc>
      </w:tr>
      <w:tr w:rsidR="00EF61C6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jc w:val="both"/>
              <w:rPr>
                <w:szCs w:val="28"/>
              </w:rPr>
            </w:pPr>
            <w:r>
              <w:rPr>
                <w:rFonts w:cs="Times New Roman"/>
              </w:rPr>
              <w:t>Тема 2. Причины кризисных явлений в банковском секторе и отдельной кредитной организации.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Причины банковских кризисов в России и мировой финансовой системе.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Характеристика фаз развития банковского кризиса.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Факторы, обуславливающие кризисные явления в банковском секторе экономики и их характеристика. 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rFonts w:cs="Times New Roman"/>
                <w:sz w:val="24"/>
              </w:rPr>
              <w:t>Макроэкономические, микроэкономические и инс</w:t>
            </w:r>
            <w:r>
              <w:rPr>
                <w:rFonts w:cs="Times New Roman"/>
                <w:sz w:val="24"/>
              </w:rPr>
              <w:t>титуциональные факторы финансовой неустойчивости банковских систем и их характеристика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</w:t>
            </w:r>
            <w:r>
              <w:rPr>
                <w:sz w:val="24"/>
              </w:rPr>
              <w:t>в Интернета.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Подготовка аналитической записки.</w:t>
            </w:r>
          </w:p>
        </w:tc>
      </w:tr>
      <w:tr w:rsidR="00EF61C6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right" w:pos="851"/>
              </w:tabs>
              <w:spacing w:line="252" w:lineRule="auto"/>
              <w:rPr>
                <w:szCs w:val="28"/>
              </w:rPr>
            </w:pPr>
            <w:r>
              <w:rPr>
                <w:rFonts w:cs="Times New Roman"/>
              </w:rPr>
              <w:t>Тема 3. Индикаторы кризисных явлений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Lines/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Индикаторы кризисных явлений на макро и микроуровне. </w:t>
            </w:r>
          </w:p>
          <w:p w:rsidR="00EF61C6" w:rsidRDefault="00236074">
            <w:pPr>
              <w:keepLines/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 xml:space="preserve">Особенности и характеристика макроэкономических индикаторов их </w:t>
            </w:r>
            <w:proofErr w:type="spellStart"/>
            <w:r>
              <w:rPr>
                <w:rFonts w:cs="Times New Roman"/>
                <w:sz w:val="24"/>
              </w:rPr>
              <w:t>критериальные</w:t>
            </w:r>
            <w:proofErr w:type="spellEnd"/>
            <w:r>
              <w:rPr>
                <w:rFonts w:cs="Times New Roman"/>
                <w:sz w:val="24"/>
              </w:rPr>
              <w:t xml:space="preserve"> уровни. 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Институциональные и инфраструктурные индикаторы банковского кризиса. 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Микроэкономические индикаторы, набор показателей и их характеристика.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Опережающие и запаздывающие ин</w:t>
            </w:r>
            <w:r>
              <w:rPr>
                <w:rFonts w:cs="Times New Roman"/>
                <w:sz w:val="24"/>
              </w:rPr>
              <w:t>дикаторы кризисных явлений, их характеристика.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последствий выхода из кризисов 1998 и 2008 г. </w:t>
            </w:r>
          </w:p>
          <w:p w:rsidR="00EF61C6" w:rsidRDefault="00236074">
            <w:pPr>
              <w:pStyle w:val="---"/>
              <w:widowControl w:val="0"/>
              <w:spacing w:before="0" w:after="0" w:line="252" w:lineRule="auto"/>
              <w:jc w:val="both"/>
              <w:rPr>
                <w:rStyle w:val="220"/>
                <w:b w:val="0"/>
                <w:sz w:val="24"/>
                <w:szCs w:val="24"/>
              </w:rPr>
            </w:pPr>
            <w:r>
              <w:rPr>
                <w:rStyle w:val="220"/>
                <w:b w:val="0"/>
                <w:sz w:val="24"/>
                <w:szCs w:val="24"/>
              </w:rPr>
              <w:t>Индикаторы признаков проблем в деятельности кредитной организации.</w:t>
            </w:r>
          </w:p>
          <w:p w:rsidR="00EF61C6" w:rsidRDefault="00EF61C6">
            <w:pPr>
              <w:pStyle w:val="af7"/>
              <w:widowControl w:val="0"/>
              <w:shd w:val="clear" w:color="auto" w:fill="FFFFFF"/>
              <w:spacing w:before="280" w:beforeAutospacing="0" w:after="280" w:afterAutospacing="0" w:line="252" w:lineRule="auto"/>
              <w:jc w:val="both"/>
              <w:rPr>
                <w:lang w:eastAsia="en-US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 литературы, законодательной и нормативной базы.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lastRenderedPageBreak/>
              <w:t>Правительства РФ и Банка России, сайтов коммерческих банков, аналитических сайтов Интернета.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Подготовка аналитической записки.</w:t>
            </w:r>
          </w:p>
        </w:tc>
      </w:tr>
      <w:tr w:rsidR="00EF61C6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af7"/>
              <w:widowControl w:val="0"/>
              <w:shd w:val="clear" w:color="auto" w:fill="FFFFFF"/>
              <w:spacing w:before="280" w:beforeAutospacing="0" w:after="280" w:afterAutospacing="0"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Тема 4. Принципы и методы работы со слабыми банками. Проблемы слабых </w:t>
            </w:r>
            <w:r>
              <w:rPr>
                <w:lang w:eastAsia="en-US"/>
              </w:rPr>
              <w:t>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Понятие «проблемного» и «слабого» банка в экономической литературе и рекомендациях </w:t>
            </w:r>
            <w:proofErr w:type="spellStart"/>
            <w:r>
              <w:rPr>
                <w:rFonts w:cs="Times New Roman"/>
                <w:sz w:val="24"/>
              </w:rPr>
              <w:t>Базельского</w:t>
            </w:r>
            <w:proofErr w:type="spellEnd"/>
            <w:r>
              <w:rPr>
                <w:rFonts w:cs="Times New Roman"/>
                <w:sz w:val="24"/>
              </w:rPr>
              <w:t xml:space="preserve"> комитета. 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Меры надзорного реагирования в отношении проб</w:t>
            </w:r>
            <w:r>
              <w:rPr>
                <w:rFonts w:cs="Times New Roman"/>
                <w:sz w:val="24"/>
              </w:rPr>
              <w:t xml:space="preserve">лемных банков: российская практика. 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Методы урегулирования несостоятельности банков.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Особенности организации работы с проблемными банками органов надзора.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Пути вывода из кризиса кредитной организации, испытывающей финансовые затруднения. 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Деятельность Аген</w:t>
            </w:r>
            <w:r>
              <w:rPr>
                <w:rFonts w:cs="Times New Roman"/>
                <w:sz w:val="24"/>
              </w:rPr>
              <w:t>тства по страхованию вкладов по урегулированию несостоятельности проблемных банков.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Стресс-тестирование в системе инструментария раннего обнаружения проблем в деятельности коммерческого банка.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proofErr w:type="spellStart"/>
            <w:r>
              <w:rPr>
                <w:rFonts w:cs="Times New Roman"/>
                <w:sz w:val="24"/>
              </w:rPr>
              <w:t>Пруденциальный</w:t>
            </w:r>
            <w:proofErr w:type="spellEnd"/>
            <w:r>
              <w:rPr>
                <w:rFonts w:cs="Times New Roman"/>
                <w:sz w:val="24"/>
              </w:rPr>
              <w:t xml:space="preserve"> надзор как метод ранней диагностики кризисных </w:t>
            </w:r>
            <w:r>
              <w:rPr>
                <w:rFonts w:cs="Times New Roman"/>
                <w:sz w:val="24"/>
              </w:rPr>
              <w:t>явлений в российских банках и его эффективность.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Изменения в законодательстве зарубежных стран в связи с кризисом 2008 года (правило </w:t>
            </w:r>
            <w:proofErr w:type="spellStart"/>
            <w:r>
              <w:rPr>
                <w:rFonts w:cs="Times New Roman"/>
                <w:sz w:val="24"/>
              </w:rPr>
              <w:t>Волкера</w:t>
            </w:r>
            <w:proofErr w:type="spellEnd"/>
            <w:r>
              <w:rPr>
                <w:rFonts w:cs="Times New Roman"/>
                <w:sz w:val="24"/>
              </w:rPr>
              <w:t xml:space="preserve">, правило </w:t>
            </w:r>
            <w:proofErr w:type="spellStart"/>
            <w:r>
              <w:rPr>
                <w:rFonts w:cs="Times New Roman"/>
                <w:sz w:val="24"/>
              </w:rPr>
              <w:t>Виккерса</w:t>
            </w:r>
            <w:proofErr w:type="spellEnd"/>
            <w:r>
              <w:rPr>
                <w:rFonts w:cs="Times New Roman"/>
                <w:sz w:val="24"/>
              </w:rPr>
              <w:t xml:space="preserve">, рекомендации группы </w:t>
            </w:r>
            <w:proofErr w:type="spellStart"/>
            <w:r>
              <w:rPr>
                <w:rFonts w:cs="Times New Roman"/>
                <w:sz w:val="24"/>
              </w:rPr>
              <w:t>Лииканена</w:t>
            </w:r>
            <w:proofErr w:type="spellEnd"/>
            <w:r>
              <w:rPr>
                <w:rFonts w:cs="Times New Roman"/>
                <w:sz w:val="24"/>
              </w:rPr>
              <w:t>).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АИЖК - опыт управления проблемной задолженностью в России</w:t>
            </w:r>
          </w:p>
          <w:p w:rsidR="00EF61C6" w:rsidRDefault="00236074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Пробле</w:t>
            </w:r>
            <w:r>
              <w:rPr>
                <w:rFonts w:cs="Times New Roman"/>
                <w:sz w:val="24"/>
              </w:rPr>
              <w:t>мные кредиты, понятие, методы работы с проблемной ссудной задолженностью.</w:t>
            </w:r>
          </w:p>
          <w:p w:rsidR="00EF61C6" w:rsidRDefault="00EF61C6">
            <w:pPr>
              <w:widowControl w:val="0"/>
              <w:spacing w:line="252" w:lineRule="auto"/>
              <w:jc w:val="both"/>
              <w:rPr>
                <w:sz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 литературы, законодательной и нормативной базы.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сайтов Интернета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аналитической записки.</w:t>
            </w:r>
          </w:p>
          <w:p w:rsidR="00EF61C6" w:rsidRDefault="00236074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Подготовка контрольной работы.</w:t>
            </w:r>
          </w:p>
        </w:tc>
      </w:tr>
    </w:tbl>
    <w:p w:rsidR="00EF61C6" w:rsidRDefault="00EF61C6">
      <w:pPr>
        <w:keepNext/>
        <w:jc w:val="both"/>
        <w:rPr>
          <w:b/>
          <w:szCs w:val="28"/>
        </w:rPr>
      </w:pPr>
    </w:p>
    <w:p w:rsidR="00EF61C6" w:rsidRDefault="00236074">
      <w:pPr>
        <w:keepNext/>
        <w:jc w:val="both"/>
        <w:rPr>
          <w:b/>
          <w:szCs w:val="28"/>
        </w:rPr>
      </w:pPr>
      <w:r>
        <w:rPr>
          <w:b/>
          <w:szCs w:val="28"/>
        </w:rPr>
        <w:t>6.2. Перечень вопросов, заданий, тем для подготовки к текущему контролю (согласно таблице 2)</w:t>
      </w:r>
    </w:p>
    <w:p w:rsidR="00EF61C6" w:rsidRDefault="00EF61C6">
      <w:pPr>
        <w:keepNext/>
        <w:jc w:val="both"/>
        <w:rPr>
          <w:b/>
          <w:szCs w:val="28"/>
        </w:rPr>
      </w:pPr>
    </w:p>
    <w:p w:rsidR="00EF61C6" w:rsidRDefault="00236074">
      <w:pPr>
        <w:spacing w:line="360" w:lineRule="auto"/>
        <w:ind w:left="36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Примерная тематика контрольных работ. </w:t>
      </w:r>
    </w:p>
    <w:p w:rsidR="00EF61C6" w:rsidRDefault="00236074">
      <w:pPr>
        <w:spacing w:line="360" w:lineRule="auto"/>
        <w:jc w:val="both"/>
      </w:pPr>
      <w:r>
        <w:t>1.Фи</w:t>
      </w:r>
      <w:r>
        <w:t>нансовые кризисы и проблемы внешнего долга.</w:t>
      </w:r>
    </w:p>
    <w:p w:rsidR="00EF61C6" w:rsidRDefault="00236074">
      <w:pPr>
        <w:spacing w:line="360" w:lineRule="auto"/>
        <w:jc w:val="both"/>
      </w:pPr>
      <w:r>
        <w:t>2.Финансовые кризисы: причины, формы проявления и последствия.</w:t>
      </w:r>
    </w:p>
    <w:p w:rsidR="00EF61C6" w:rsidRDefault="00236074">
      <w:pPr>
        <w:spacing w:line="360" w:lineRule="auto"/>
        <w:jc w:val="both"/>
      </w:pPr>
      <w:r>
        <w:t>3.Мировые финансово-банковские кризисы и их последствия.</w:t>
      </w:r>
    </w:p>
    <w:p w:rsidR="00EF61C6" w:rsidRDefault="00236074">
      <w:pPr>
        <w:spacing w:line="360" w:lineRule="auto"/>
        <w:jc w:val="both"/>
      </w:pPr>
      <w:r>
        <w:t>4.Государственное регулирование как способ предупреждения банкротства банков.</w:t>
      </w:r>
    </w:p>
    <w:p w:rsidR="00EF61C6" w:rsidRDefault="00236074">
      <w:pPr>
        <w:spacing w:line="360" w:lineRule="auto"/>
        <w:jc w:val="both"/>
      </w:pPr>
      <w:r>
        <w:t xml:space="preserve">5.Современные </w:t>
      </w:r>
      <w:r>
        <w:t>механизмы раннего предупреждения банкротства банков в России.</w:t>
      </w:r>
    </w:p>
    <w:p w:rsidR="00EF61C6" w:rsidRDefault="00236074">
      <w:pPr>
        <w:spacing w:line="360" w:lineRule="auto"/>
        <w:jc w:val="both"/>
      </w:pPr>
      <w:r>
        <w:t>6.Анализ механизма банкротства коммерческих банков (на примере США).</w:t>
      </w:r>
    </w:p>
    <w:p w:rsidR="00EF61C6" w:rsidRDefault="00236074">
      <w:pPr>
        <w:spacing w:line="360" w:lineRule="auto"/>
        <w:jc w:val="both"/>
      </w:pPr>
      <w:r>
        <w:t>7.Внешние и внутренние причины банкротства российских коммерческих банков.</w:t>
      </w:r>
    </w:p>
    <w:p w:rsidR="00EF61C6" w:rsidRDefault="00236074">
      <w:pPr>
        <w:spacing w:line="360" w:lineRule="auto"/>
        <w:jc w:val="both"/>
      </w:pPr>
      <w:r>
        <w:t xml:space="preserve">8.Мировой финансовый кризис 2008 – 2009 гг. и его </w:t>
      </w:r>
      <w:r>
        <w:t>последствия для российской банковской системы.</w:t>
      </w:r>
    </w:p>
    <w:p w:rsidR="00EF61C6" w:rsidRDefault="00236074">
      <w:pPr>
        <w:spacing w:line="360" w:lineRule="auto"/>
        <w:jc w:val="both"/>
      </w:pPr>
      <w:r>
        <w:lastRenderedPageBreak/>
        <w:t>9.Макро- и микроиндикаторы кризисных явлений в банковской сфере.</w:t>
      </w:r>
    </w:p>
    <w:p w:rsidR="00EF61C6" w:rsidRDefault="00236074">
      <w:pPr>
        <w:spacing w:line="360" w:lineRule="auto"/>
        <w:jc w:val="both"/>
      </w:pPr>
      <w:r>
        <w:t xml:space="preserve">10.Рекомендации </w:t>
      </w:r>
      <w:proofErr w:type="spellStart"/>
      <w:r>
        <w:t>Базельского</w:t>
      </w:r>
      <w:proofErr w:type="spellEnd"/>
      <w:r>
        <w:t xml:space="preserve"> комитета по организации работы со слабыми банками.</w:t>
      </w:r>
    </w:p>
    <w:p w:rsidR="00EF61C6" w:rsidRDefault="00236074">
      <w:pPr>
        <w:spacing w:line="360" w:lineRule="auto"/>
        <w:jc w:val="both"/>
      </w:pPr>
      <w:r>
        <w:t>11.Пути выхода из кризиса кредитной организации, испытывающей фин</w:t>
      </w:r>
      <w:r>
        <w:t>ансовые трудности.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12.Макроэкономические индикаторы уязвимости банковского сектора.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13.Системные риски: понятие и методы обнаружения.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14.Критерии нестабильности банковского сектора.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15.Финансовый капитал как источник системных рисков.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16.Индикаторы рисков </w:t>
      </w:r>
      <w:r>
        <w:rPr>
          <w:rFonts w:cs="Times New Roman"/>
          <w:szCs w:val="28"/>
        </w:rPr>
        <w:t>системно значимых коммерческих банков.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17.Признаки нарастания проблем в банковском секторе (запаздывающие и опережающие).</w:t>
      </w:r>
    </w:p>
    <w:p w:rsidR="00EF61C6" w:rsidRDefault="00236074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18.Пути вывода из кризиса кредитной организации, испытывающей финансовые затруднения. </w:t>
      </w:r>
    </w:p>
    <w:p w:rsidR="00EF61C6" w:rsidRDefault="00EF61C6">
      <w:pPr>
        <w:spacing w:line="360" w:lineRule="auto"/>
        <w:ind w:firstLine="360"/>
        <w:jc w:val="both"/>
        <w:rPr>
          <w:rFonts w:cs="Times New Roman"/>
          <w:b/>
          <w:szCs w:val="28"/>
        </w:rPr>
      </w:pPr>
    </w:p>
    <w:p w:rsidR="00EF61C6" w:rsidRDefault="00236074">
      <w:pPr>
        <w:spacing w:after="200"/>
        <w:ind w:firstLine="708"/>
        <w:jc w:val="center"/>
        <w:rPr>
          <w:rFonts w:eastAsiaTheme="minorHAnsi"/>
          <w:i/>
          <w:iCs/>
          <w:szCs w:val="28"/>
          <w:lang w:eastAsia="en-US"/>
        </w:rPr>
      </w:pPr>
      <w:r>
        <w:rPr>
          <w:rFonts w:eastAsiaTheme="minorHAnsi"/>
          <w:i/>
          <w:iCs/>
          <w:szCs w:val="28"/>
          <w:lang w:eastAsia="en-US"/>
        </w:rPr>
        <w:t>Вариант задания для контрольной работы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Тема: </w:t>
      </w:r>
      <w:r>
        <w:t>Финансовые кризисы и проблемы внешнего долга</w:t>
      </w:r>
      <w:r>
        <w:rPr>
          <w:rFonts w:eastAsiaTheme="minorHAnsi"/>
          <w:iCs/>
          <w:szCs w:val="28"/>
          <w:lang w:eastAsia="en-US"/>
        </w:rPr>
        <w:t>.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Введение.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1.Банковские кризисы их сущность и специфика.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2. Угрозы при банковском кризисе.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Заключение.</w:t>
      </w:r>
    </w:p>
    <w:p w:rsidR="00EF61C6" w:rsidRDefault="00236074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Список использованных источников.</w:t>
      </w:r>
    </w:p>
    <w:p w:rsidR="00EF61C6" w:rsidRDefault="00236074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Практико-ориентированное задание: провести анализ этапов развития банковск</w:t>
      </w:r>
      <w:r>
        <w:rPr>
          <w:szCs w:val="28"/>
        </w:rPr>
        <w:t>ого кризиса.</w:t>
      </w:r>
    </w:p>
    <w:p w:rsidR="00EF61C6" w:rsidRDefault="00236074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Анализ, выполненный студентом при написании контрольной работы, должен быть качественным, с соответствующими выводами. Работа прикрепляется на ИОП.</w:t>
      </w:r>
    </w:p>
    <w:p w:rsidR="00EF61C6" w:rsidRDefault="00EF61C6">
      <w:pPr>
        <w:pStyle w:val="af2"/>
        <w:spacing w:line="360" w:lineRule="auto"/>
        <w:rPr>
          <w:b w:val="0"/>
          <w:sz w:val="28"/>
          <w:szCs w:val="28"/>
          <w:u w:val="single"/>
        </w:rPr>
      </w:pPr>
    </w:p>
    <w:p w:rsidR="00EF61C6" w:rsidRDefault="00236074">
      <w:pPr>
        <w:pStyle w:val="af2"/>
        <w:spacing w:line="360" w:lineRule="auto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 xml:space="preserve">Примерные темы домашних заданий </w:t>
      </w:r>
    </w:p>
    <w:p w:rsidR="00EF61C6" w:rsidRDefault="00236074">
      <w:pPr>
        <w:pStyle w:val="af2"/>
        <w:spacing w:line="360" w:lineRule="auto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(докладов в виде презентации)</w:t>
      </w:r>
    </w:p>
    <w:p w:rsidR="00EF61C6" w:rsidRDefault="00236074">
      <w:pPr>
        <w:keepLines/>
        <w:widowControl w:val="0"/>
        <w:spacing w:line="360" w:lineRule="auto"/>
        <w:ind w:left="708"/>
        <w:jc w:val="both"/>
      </w:pPr>
      <w:r>
        <w:lastRenderedPageBreak/>
        <w:t>1. Понятие кризиса.</w:t>
      </w:r>
    </w:p>
    <w:p w:rsidR="00EF61C6" w:rsidRDefault="00236074">
      <w:pPr>
        <w:pStyle w:val="afd"/>
        <w:numPr>
          <w:ilvl w:val="0"/>
          <w:numId w:val="30"/>
        </w:numPr>
        <w:spacing w:line="360" w:lineRule="auto"/>
        <w:jc w:val="both"/>
      </w:pPr>
      <w:r>
        <w:t xml:space="preserve"> </w:t>
      </w:r>
      <w:r>
        <w:t>Особенности финансового и банковского кризиса.</w:t>
      </w:r>
    </w:p>
    <w:p w:rsidR="00EF61C6" w:rsidRDefault="00236074">
      <w:pPr>
        <w:pStyle w:val="afd"/>
        <w:numPr>
          <w:ilvl w:val="0"/>
          <w:numId w:val="31"/>
        </w:numPr>
        <w:spacing w:line="360" w:lineRule="auto"/>
        <w:jc w:val="both"/>
      </w:pPr>
      <w:r>
        <w:t xml:space="preserve"> Классификация банковских кризисов.</w:t>
      </w:r>
    </w:p>
    <w:p w:rsidR="00EF61C6" w:rsidRDefault="00236074">
      <w:pPr>
        <w:pStyle w:val="afd"/>
        <w:numPr>
          <w:ilvl w:val="0"/>
          <w:numId w:val="32"/>
        </w:numPr>
        <w:spacing w:line="360" w:lineRule="auto"/>
        <w:jc w:val="both"/>
      </w:pPr>
      <w:r>
        <w:t xml:space="preserve"> Тенденции кризисных явлений в банковской сфере. </w:t>
      </w:r>
    </w:p>
    <w:p w:rsidR="00EF61C6" w:rsidRDefault="00236074">
      <w:pPr>
        <w:pStyle w:val="afd"/>
        <w:numPr>
          <w:ilvl w:val="0"/>
          <w:numId w:val="33"/>
        </w:numPr>
        <w:spacing w:line="360" w:lineRule="auto"/>
        <w:jc w:val="both"/>
      </w:pPr>
      <w:r>
        <w:t xml:space="preserve">Характеристика этапов развития банковского кризиса. </w:t>
      </w:r>
    </w:p>
    <w:p w:rsidR="00EF61C6" w:rsidRDefault="00236074">
      <w:pPr>
        <w:pStyle w:val="afd"/>
        <w:numPr>
          <w:ilvl w:val="0"/>
          <w:numId w:val="34"/>
        </w:numPr>
        <w:spacing w:line="360" w:lineRule="auto"/>
        <w:jc w:val="both"/>
      </w:pPr>
      <w:r>
        <w:t xml:space="preserve">Симптомы и причины банковских проблем. </w:t>
      </w:r>
    </w:p>
    <w:p w:rsidR="00EF61C6" w:rsidRDefault="00236074">
      <w:pPr>
        <w:pStyle w:val="afd"/>
        <w:numPr>
          <w:ilvl w:val="0"/>
          <w:numId w:val="35"/>
        </w:numPr>
        <w:spacing w:line="360" w:lineRule="auto"/>
        <w:jc w:val="both"/>
      </w:pPr>
      <w:r>
        <w:t>Способы раннего обнаружения ба</w:t>
      </w:r>
      <w:r>
        <w:t>нковских кризисов.</w:t>
      </w:r>
    </w:p>
    <w:p w:rsidR="00EF61C6" w:rsidRDefault="00236074">
      <w:pPr>
        <w:suppressAutoHyphens w:val="0"/>
        <w:spacing w:after="200" w:line="360" w:lineRule="auto"/>
        <w:ind w:left="360" w:firstLine="34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 Причины банковских кризисов в России и мировой финансовой системе.</w:t>
      </w:r>
    </w:p>
    <w:p w:rsidR="00EF61C6" w:rsidRDefault="00236074">
      <w:pPr>
        <w:pStyle w:val="aff1"/>
        <w:numPr>
          <w:ilvl w:val="0"/>
          <w:numId w:val="36"/>
        </w:numPr>
        <w:suppressAutoHyphens w:val="0"/>
        <w:spacing w:after="20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фаз развития банковского кризиса.</w:t>
      </w:r>
    </w:p>
    <w:p w:rsidR="00EF61C6" w:rsidRDefault="00236074">
      <w:pPr>
        <w:pStyle w:val="aff1"/>
        <w:numPr>
          <w:ilvl w:val="0"/>
          <w:numId w:val="37"/>
        </w:numPr>
        <w:suppressAutoHyphens w:val="0"/>
        <w:spacing w:after="20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Факторы, обуславливающие кризисные явления в банковском секторе экономики и их характеристика. </w:t>
      </w:r>
    </w:p>
    <w:p w:rsidR="00EF61C6" w:rsidRDefault="00236074">
      <w:pPr>
        <w:pStyle w:val="aff1"/>
        <w:numPr>
          <w:ilvl w:val="0"/>
          <w:numId w:val="38"/>
        </w:numPr>
        <w:suppressAutoHyphens w:val="0"/>
        <w:spacing w:after="20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Макроэкономические, </w:t>
      </w:r>
      <w:r>
        <w:rPr>
          <w:rFonts w:cs="Times New Roman"/>
          <w:szCs w:val="28"/>
        </w:rPr>
        <w:t>микроэкономические и институциональные факторы финансовой неустойчивости банковских систем и их характеристика.</w:t>
      </w:r>
    </w:p>
    <w:p w:rsidR="00EF61C6" w:rsidRDefault="00236074">
      <w:pPr>
        <w:keepLines/>
        <w:widowControl w:val="0"/>
        <w:spacing w:line="360" w:lineRule="auto"/>
        <w:ind w:left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Индикаторы кризисных явлений на макро и микроуровне. </w:t>
      </w:r>
    </w:p>
    <w:p w:rsidR="00EF61C6" w:rsidRDefault="00236074">
      <w:pPr>
        <w:keepLines/>
        <w:widowControl w:val="0"/>
        <w:spacing w:line="360" w:lineRule="auto"/>
        <w:ind w:left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13. Особенности и характеристика макроэкономических индикаторов их </w:t>
      </w:r>
      <w:proofErr w:type="spellStart"/>
      <w:r>
        <w:rPr>
          <w:rFonts w:cs="Times New Roman"/>
          <w:szCs w:val="28"/>
        </w:rPr>
        <w:t>критериальные</w:t>
      </w:r>
      <w:proofErr w:type="spellEnd"/>
      <w:r>
        <w:rPr>
          <w:rFonts w:cs="Times New Roman"/>
          <w:szCs w:val="28"/>
        </w:rPr>
        <w:t xml:space="preserve"> уровн</w:t>
      </w:r>
      <w:r>
        <w:rPr>
          <w:rFonts w:cs="Times New Roman"/>
          <w:szCs w:val="28"/>
        </w:rPr>
        <w:t xml:space="preserve">и. </w:t>
      </w:r>
    </w:p>
    <w:p w:rsidR="00EF61C6" w:rsidRDefault="00236074">
      <w:pPr>
        <w:suppressAutoHyphens w:val="0"/>
        <w:spacing w:after="200" w:line="276" w:lineRule="auto"/>
        <w:ind w:left="360" w:firstLine="34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 Институциональные и инфраструктурные индикаторы банковского кризиса. </w:t>
      </w:r>
    </w:p>
    <w:p w:rsidR="00EF61C6" w:rsidRDefault="00236074">
      <w:pPr>
        <w:suppressAutoHyphens w:val="0"/>
        <w:spacing w:after="200" w:line="276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15. Микроэкономические индикаторы, набор показателей и их характеристика.</w:t>
      </w:r>
    </w:p>
    <w:p w:rsidR="00EF61C6" w:rsidRDefault="00236074">
      <w:pPr>
        <w:suppressAutoHyphens w:val="0"/>
        <w:spacing w:after="200" w:line="276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16. Опережающие и запаздывающие индикаторы кризисных явлений, их характеристика.</w:t>
      </w:r>
    </w:p>
    <w:p w:rsidR="00EF61C6" w:rsidRDefault="00236074">
      <w:pPr>
        <w:suppressAutoHyphens w:val="0"/>
        <w:spacing w:after="200" w:line="276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17. Оценка последствий </w:t>
      </w:r>
      <w:r>
        <w:rPr>
          <w:rFonts w:cs="Times New Roman"/>
          <w:szCs w:val="28"/>
        </w:rPr>
        <w:t xml:space="preserve">выхода из кризисов 1998 и 2008 г. </w:t>
      </w:r>
    </w:p>
    <w:p w:rsidR="00EF61C6" w:rsidRDefault="00236074">
      <w:pPr>
        <w:pStyle w:val="---"/>
        <w:spacing w:before="0" w:after="0" w:line="360" w:lineRule="auto"/>
        <w:ind w:left="360"/>
        <w:jc w:val="both"/>
        <w:rPr>
          <w:rStyle w:val="220"/>
          <w:b w:val="0"/>
        </w:rPr>
      </w:pPr>
      <w:r>
        <w:rPr>
          <w:rStyle w:val="220"/>
          <w:b w:val="0"/>
        </w:rPr>
        <w:t>18. Индикаторы признаков проблем в деятельности кредитной организации.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szCs w:val="28"/>
        </w:rPr>
      </w:pPr>
      <w:r>
        <w:rPr>
          <w:rFonts w:cs="Times New Roman"/>
          <w:szCs w:val="28"/>
        </w:rPr>
        <w:lastRenderedPageBreak/>
        <w:t xml:space="preserve">19. Понятие «проблемного» и «слабого» банка в экономической литературе и рекомендациях </w:t>
      </w:r>
      <w:proofErr w:type="spellStart"/>
      <w:r>
        <w:rPr>
          <w:rFonts w:cs="Times New Roman"/>
          <w:szCs w:val="28"/>
        </w:rPr>
        <w:t>Базельского</w:t>
      </w:r>
      <w:proofErr w:type="spellEnd"/>
      <w:r>
        <w:rPr>
          <w:rFonts w:cs="Times New Roman"/>
          <w:szCs w:val="28"/>
        </w:rPr>
        <w:t xml:space="preserve"> комитета. 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20. Меры надзорного реагирования в отношении проблемных банков: российская практика. 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21. Методы урегулирования несостоятельности банков.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22. Особенности организации работы с проблемными банками органов надзора.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23. Пути вывода из кризиса кредитной организ</w:t>
      </w:r>
      <w:r>
        <w:rPr>
          <w:rFonts w:cs="Times New Roman"/>
          <w:szCs w:val="28"/>
        </w:rPr>
        <w:t xml:space="preserve">ации, испытывающей финансовые затруднения. 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24. Деятельность Агентства по страхованию вкладов по урегулированию несостоятельности проблемных банков.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25. Стресс-тестирование в системе инструментария раннего обнаружения проблем в деятельности коммерческого б</w:t>
      </w:r>
      <w:r>
        <w:rPr>
          <w:rFonts w:cs="Times New Roman"/>
          <w:szCs w:val="28"/>
        </w:rPr>
        <w:t>анка.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26. </w:t>
      </w:r>
      <w:proofErr w:type="spellStart"/>
      <w:r>
        <w:rPr>
          <w:rFonts w:cs="Times New Roman"/>
          <w:szCs w:val="28"/>
        </w:rPr>
        <w:t>Пруденциальный</w:t>
      </w:r>
      <w:proofErr w:type="spellEnd"/>
      <w:r>
        <w:rPr>
          <w:rFonts w:cs="Times New Roman"/>
          <w:szCs w:val="28"/>
        </w:rPr>
        <w:t xml:space="preserve"> надзор как метод ранней диагностики кризисных явлений в российских банках и его эффективность.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27. Изменения в законодательстве зарубежных стран в связи с кризисом 2008 года (правило </w:t>
      </w:r>
      <w:proofErr w:type="spellStart"/>
      <w:r>
        <w:rPr>
          <w:rFonts w:cs="Times New Roman"/>
          <w:szCs w:val="28"/>
        </w:rPr>
        <w:t>Волкера</w:t>
      </w:r>
      <w:proofErr w:type="spellEnd"/>
      <w:r>
        <w:rPr>
          <w:rFonts w:cs="Times New Roman"/>
          <w:szCs w:val="28"/>
        </w:rPr>
        <w:t xml:space="preserve">, правило </w:t>
      </w:r>
      <w:proofErr w:type="spellStart"/>
      <w:r>
        <w:rPr>
          <w:rFonts w:cs="Times New Roman"/>
          <w:szCs w:val="28"/>
        </w:rPr>
        <w:t>Виккерса</w:t>
      </w:r>
      <w:proofErr w:type="spellEnd"/>
      <w:r>
        <w:rPr>
          <w:rFonts w:cs="Times New Roman"/>
          <w:szCs w:val="28"/>
        </w:rPr>
        <w:t xml:space="preserve">, рекомендации группы </w:t>
      </w:r>
      <w:proofErr w:type="spellStart"/>
      <w:r>
        <w:rPr>
          <w:rFonts w:cs="Times New Roman"/>
          <w:szCs w:val="28"/>
        </w:rPr>
        <w:t>Л</w:t>
      </w:r>
      <w:r>
        <w:rPr>
          <w:rFonts w:cs="Times New Roman"/>
          <w:szCs w:val="28"/>
        </w:rPr>
        <w:t>ииканена</w:t>
      </w:r>
      <w:proofErr w:type="spellEnd"/>
      <w:r>
        <w:rPr>
          <w:rFonts w:cs="Times New Roman"/>
          <w:szCs w:val="28"/>
        </w:rPr>
        <w:t>).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28. АИЖК - опыт управления проблемной задолженностью в России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29. Проблемные кредиты, понятие, методы работы с проблемной ссудной задолженностью.</w:t>
      </w:r>
    </w:p>
    <w:p w:rsidR="00EF61C6" w:rsidRDefault="00236074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30. Характеристика основных проблем банковского сектора России на современном этапе.</w:t>
      </w:r>
    </w:p>
    <w:p w:rsidR="00EF61C6" w:rsidRDefault="00236074">
      <w:pPr>
        <w:pStyle w:val="afd"/>
        <w:spacing w:line="360" w:lineRule="auto"/>
        <w:ind w:left="0" w:firstLine="360"/>
        <w:jc w:val="both"/>
      </w:pPr>
      <w:r>
        <w:rPr>
          <w:rFonts w:cs="Times New Roman"/>
          <w:szCs w:val="28"/>
        </w:rPr>
        <w:t xml:space="preserve">31. </w:t>
      </w:r>
      <w:r>
        <w:t xml:space="preserve">Пути выхода кредитной организации из кризиса, испытывающей финансовые затруднения, по инициативе собственников и регулятора. </w:t>
      </w:r>
    </w:p>
    <w:p w:rsidR="00EF61C6" w:rsidRDefault="00236074">
      <w:pPr>
        <w:pStyle w:val="afd"/>
        <w:spacing w:line="360" w:lineRule="auto"/>
        <w:ind w:left="0" w:firstLine="360"/>
        <w:jc w:val="both"/>
      </w:pPr>
      <w:r>
        <w:t>32. Оздоровительные действия. Общие принципы и реализация оздоровительных действий.</w:t>
      </w:r>
    </w:p>
    <w:p w:rsidR="00EF61C6" w:rsidRDefault="00236074">
      <w:pPr>
        <w:keepLines/>
        <w:widowControl w:val="0"/>
        <w:spacing w:line="360" w:lineRule="auto"/>
        <w:ind w:firstLine="360"/>
        <w:jc w:val="both"/>
      </w:pPr>
      <w:r>
        <w:t>33. Избранные институциональные проблемы. Опыт</w:t>
      </w:r>
      <w:r>
        <w:t xml:space="preserve"> зарубежных стран. Международные конгломераты.</w:t>
      </w:r>
    </w:p>
    <w:p w:rsidR="00EF61C6" w:rsidRDefault="00EF61C6">
      <w:pPr>
        <w:keepLines/>
        <w:widowControl w:val="0"/>
        <w:spacing w:line="360" w:lineRule="auto"/>
        <w:ind w:firstLine="360"/>
        <w:jc w:val="both"/>
      </w:pPr>
    </w:p>
    <w:p w:rsidR="00EF61C6" w:rsidRDefault="00EF61C6">
      <w:pPr>
        <w:widowControl w:val="0"/>
        <w:spacing w:line="360" w:lineRule="auto"/>
        <w:ind w:firstLine="360"/>
        <w:jc w:val="both"/>
      </w:pPr>
    </w:p>
    <w:p w:rsidR="00EF61C6" w:rsidRDefault="00236074">
      <w:pPr>
        <w:jc w:val="both"/>
        <w:rPr>
          <w:b/>
          <w:szCs w:val="28"/>
        </w:rPr>
      </w:pPr>
      <w:r>
        <w:rPr>
          <w:b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F61C6" w:rsidRDefault="00EF61C6">
      <w:pPr>
        <w:jc w:val="both"/>
        <w:rPr>
          <w:szCs w:val="28"/>
        </w:rPr>
      </w:pPr>
    </w:p>
    <w:p w:rsidR="00EF61C6" w:rsidRDefault="0023607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Перечень компетенций в процессе освоения образовательной программы приводится в разделе 2 «Перечень планируемых ре</w:t>
      </w:r>
      <w:r>
        <w:rPr>
          <w:szCs w:val="28"/>
        </w:rPr>
        <w:t>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EF61C6" w:rsidRDefault="0023607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Примеры оценочных средств для проверки каждого индикатора достижения компетенции, формируемой дисцип</w:t>
      </w:r>
      <w:r>
        <w:rPr>
          <w:b/>
          <w:szCs w:val="28"/>
        </w:rPr>
        <w:t>линой</w:t>
      </w:r>
    </w:p>
    <w:p w:rsidR="00EF61C6" w:rsidRDefault="00EF61C6">
      <w:pPr>
        <w:spacing w:line="360" w:lineRule="auto"/>
        <w:ind w:left="5663" w:firstLine="709"/>
        <w:jc w:val="both"/>
        <w:rPr>
          <w:color w:val="000000" w:themeColor="text1"/>
          <w:szCs w:val="28"/>
        </w:rPr>
      </w:pPr>
    </w:p>
    <w:p w:rsidR="00EF61C6" w:rsidRDefault="00236074">
      <w:pPr>
        <w:spacing w:line="360" w:lineRule="auto"/>
        <w:ind w:left="5663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Таблица 5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124"/>
        <w:gridCol w:w="2085"/>
        <w:gridCol w:w="2012"/>
        <w:gridCol w:w="3124"/>
      </w:tblGrid>
      <w:tr w:rsidR="00EF61C6">
        <w:trPr>
          <w:trHeight w:val="475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ind w:right="45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Наименование компетенция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ind w:right="45"/>
              <w:jc w:val="center"/>
              <w:rPr>
                <w:b/>
                <w:iCs/>
                <w:sz w:val="24"/>
                <w:u w:val="single"/>
              </w:rPr>
            </w:pPr>
            <w:r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ind w:right="45"/>
              <w:jc w:val="center"/>
              <w:rPr>
                <w:b/>
                <w:iCs/>
                <w:sz w:val="24"/>
                <w:u w:val="single"/>
              </w:rPr>
            </w:pPr>
            <w:r>
              <w:rPr>
                <w:sz w:val="24"/>
              </w:rPr>
              <w:t>Типовые контрольные задания</w:t>
            </w:r>
          </w:p>
        </w:tc>
      </w:tr>
      <w:tr w:rsidR="00EF61C6">
        <w:trPr>
          <w:trHeight w:val="2072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pStyle w:val="ConsPlusNormal"/>
              <w:spacing w:line="252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ПКН-2 Способность применять продвинутые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проектно-экономических задач, в том числе, в условиях циф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ровой экономики и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>1.Владеет современными инструментами и мет</w:t>
            </w:r>
            <w:r>
              <w:rPr>
                <w:rFonts w:eastAsia="Calibri" w:cs="Times New Roman"/>
                <w:sz w:val="24"/>
                <w:lang w:eastAsia="ru-RU"/>
              </w:rPr>
              <w:t>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2. Демонстрирует способность решения проектно-экономических задач в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профессиональной деятельности.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3. 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Демонстрирует освоение инструментов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Финтеха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>.</w:t>
            </w:r>
          </w:p>
          <w:p w:rsidR="00EF61C6" w:rsidRDefault="00EF61C6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4. Владеет методами анализа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Big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Date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1. </w:t>
            </w: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рекомендованных методических материалов,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позволяющих обнаруживать кризисные явления в банковской сфере на ранних стадиях их формирования;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использовать рекомендуемые индикаторы кризисных явлений в исследованиях, позволяющих оценивать </w:t>
            </w:r>
            <w:proofErr w:type="spellStart"/>
            <w:r>
              <w:rPr>
                <w:rFonts w:eastAsia="Calibri" w:cs="Times New Roman"/>
                <w:sz w:val="24"/>
                <w:lang w:eastAsia="ru-RU"/>
              </w:rPr>
              <w:t>кризисоустойчив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ость</w:t>
            </w:r>
            <w:proofErr w:type="spellEnd"/>
            <w:r>
              <w:rPr>
                <w:rFonts w:eastAsia="Calibri" w:cs="Times New Roman"/>
                <w:sz w:val="24"/>
                <w:lang w:eastAsia="ru-RU"/>
              </w:rPr>
              <w:t xml:space="preserve"> современных кредитных институтов.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2. </w:t>
            </w: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действующих правил, разработанных мировыми и национальными органами регулирования банковской деятельности, для их учета в системе риск-менеджмента кредитных институтов;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– использовать анализ стабильности банков, основанный на применении </w:t>
            </w:r>
            <w:r>
              <w:rPr>
                <w:rFonts w:eastAsia="Calibri" w:cs="Times New Roman"/>
                <w:sz w:val="24"/>
                <w:lang w:eastAsia="ru-RU"/>
              </w:rPr>
              <w:t>индикаторов кризисных явлений, для выработки тактических и стратегических решений по организации и проведению комплекса антикризисных мер.</w:t>
            </w:r>
          </w:p>
          <w:p w:rsidR="00EF61C6" w:rsidRDefault="00EF61C6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</w:t>
            </w:r>
            <w:r>
              <w:rPr>
                <w:rFonts w:cs="Times New Roman"/>
                <w:i/>
                <w:sz w:val="24"/>
              </w:rPr>
              <w:t>Знание</w:t>
            </w:r>
            <w:r>
              <w:rPr>
                <w:rFonts w:cs="Times New Roman"/>
                <w:sz w:val="24"/>
              </w:rPr>
              <w:t xml:space="preserve">: - цифровой экономики и развитие инструментов </w:t>
            </w:r>
            <w:proofErr w:type="spellStart"/>
            <w:r>
              <w:rPr>
                <w:rFonts w:cs="Times New Roman"/>
                <w:sz w:val="24"/>
              </w:rPr>
              <w:t>Финтеха</w:t>
            </w:r>
            <w:proofErr w:type="spellEnd"/>
            <w:r>
              <w:rPr>
                <w:rFonts w:cs="Times New Roman"/>
                <w:sz w:val="24"/>
              </w:rPr>
              <w:t>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i/>
                <w:sz w:val="24"/>
              </w:rPr>
              <w:t>Умение</w:t>
            </w:r>
            <w:r>
              <w:rPr>
                <w:rFonts w:cs="Times New Roman"/>
                <w:sz w:val="24"/>
              </w:rPr>
              <w:t>: -  разрабатывать механизмы монетарного и фин</w:t>
            </w:r>
            <w:r>
              <w:rPr>
                <w:rFonts w:cs="Times New Roman"/>
                <w:sz w:val="24"/>
              </w:rPr>
              <w:t xml:space="preserve">ансового регулирования на уровне </w:t>
            </w:r>
            <w:r>
              <w:rPr>
                <w:rFonts w:cs="Times New Roman"/>
                <w:sz w:val="24"/>
              </w:rPr>
              <w:lastRenderedPageBreak/>
              <w:t>отдельных организаций и институтов финансового рынка.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4. Знание: - методов анализа </w:t>
            </w:r>
            <w:r>
              <w:rPr>
                <w:rFonts w:cs="Times New Roman"/>
                <w:sz w:val="24"/>
                <w:lang w:val="en-US"/>
              </w:rPr>
              <w:t>Big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  <w:lang w:val="en-US"/>
              </w:rPr>
              <w:t>Date</w:t>
            </w:r>
            <w:r>
              <w:rPr>
                <w:rFonts w:cs="Times New Roman"/>
                <w:sz w:val="24"/>
              </w:rPr>
              <w:t>.</w:t>
            </w:r>
          </w:p>
          <w:p w:rsidR="00EF61C6" w:rsidRDefault="00236074">
            <w:pPr>
              <w:widowControl w:val="0"/>
              <w:jc w:val="both"/>
              <w:rPr>
                <w:rFonts w:eastAsia="Calibri"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sz w:val="24"/>
              </w:rPr>
              <w:t>Умение: - использовать данные методы для решения профессиональных задач на микро-, мезо- и макроуровнях, и на уровне финансового р</w:t>
            </w:r>
            <w:r>
              <w:rPr>
                <w:rFonts w:cs="Times New Roman"/>
                <w:sz w:val="24"/>
              </w:rPr>
              <w:t>ынка.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sz w:val="24"/>
              </w:rPr>
              <w:lastRenderedPageBreak/>
              <w:t xml:space="preserve"> </w:t>
            </w:r>
            <w:r>
              <w:t xml:space="preserve"> </w:t>
            </w:r>
            <w:r>
              <w:rPr>
                <w:rFonts w:cs="Times New Roman"/>
                <w:bCs/>
                <w:sz w:val="24"/>
                <w:lang w:eastAsia="ru-RU"/>
              </w:rPr>
              <w:t xml:space="preserve">Задание 1. </w:t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t>Симптомом кризиса в банке является: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отток депозитов физических лиц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дополнительная эмиссия акций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размещение банком собственных облигаций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привлечение синдицированного кредита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t>Задание 2. Симптомом кризиса в банке может быть: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 xml:space="preserve">размещение </w:t>
            </w:r>
            <w:r>
              <w:rPr>
                <w:rFonts w:cs="Times New Roman"/>
                <w:bCs/>
                <w:sz w:val="24"/>
                <w:lang w:eastAsia="ru-RU"/>
              </w:rPr>
              <w:t>необеспеченных облигаций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lastRenderedPageBreak/>
              <w:t>продажа собственных векселей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высокий удельный вес межбанковских кредитов в пассивах банка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установление процентных ставок по депозитам на уровне выше среднерыночного</w:t>
            </w:r>
            <w:r>
              <w:rPr>
                <w:rFonts w:cs="Times New Roman"/>
                <w:bCs/>
                <w:sz w:val="24"/>
                <w:lang w:eastAsia="ru-RU"/>
              </w:rPr>
              <w:br/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t xml:space="preserve">Задание 3. Национальная банковская система вступает в системный </w:t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t>кризис, когда удельный вес неработающих кредитов превышает: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4 %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10%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6%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12%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7%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t>Задание 4. Локальный банковский кризис — это: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кризис, вызванный паникой населения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неспособность значительного числа банков осуществлять свои базовые функции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кризис отдельного нек</w:t>
            </w:r>
            <w:r>
              <w:rPr>
                <w:rFonts w:cs="Times New Roman"/>
                <w:bCs/>
                <w:sz w:val="24"/>
                <w:lang w:eastAsia="ru-RU"/>
              </w:rPr>
              <w:t>рупного банка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кризис банков, расположенных в отдельном регионе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кризис банков, специализирующихся на отдельных операциях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jc w:val="both"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lastRenderedPageBreak/>
              <w:t>Задание 5. Для предупреждения несостоятельности кредитных организаций банковским законодательством предусматриваются следующие меры: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фин</w:t>
            </w:r>
            <w:r>
              <w:rPr>
                <w:rFonts w:cs="Times New Roman"/>
                <w:bCs/>
                <w:sz w:val="24"/>
                <w:lang w:eastAsia="ru-RU"/>
              </w:rPr>
              <w:t>ансовое оздоровление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реорганизация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назначение временной администрации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отзыв лицензии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введение моратория на удовлетворение требований кредиторов банка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cs="Times New Roman"/>
                <w:sz w:val="24"/>
              </w:rPr>
              <w:t xml:space="preserve"> Демонстрирует способность решения проектно-экономических задач в профессиональной деятельности.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t>Задание</w:t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t xml:space="preserve"> 1. Признаком потенциальной угрозы кризиса считается: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неспособность значительного числа банков осуществлять свои базовые функции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темпы кредитной экспансии более чем в два раза превышают темпы роста ВВП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 xml:space="preserve">рост спроса банков на </w:t>
            </w:r>
            <w:proofErr w:type="spellStart"/>
            <w:r>
              <w:rPr>
                <w:rFonts w:cs="Times New Roman"/>
                <w:bCs/>
                <w:sz w:val="24"/>
                <w:lang w:eastAsia="ru-RU"/>
              </w:rPr>
              <w:t>овердрафтные</w:t>
            </w:r>
            <w:proofErr w:type="spellEnd"/>
            <w:r>
              <w:rPr>
                <w:rFonts w:cs="Times New Roman"/>
                <w:bCs/>
                <w:sz w:val="24"/>
                <w:lang w:eastAsia="ru-RU"/>
              </w:rPr>
              <w:t xml:space="preserve"> кредиты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рост дебито</w:t>
            </w:r>
            <w:r>
              <w:rPr>
                <w:rFonts w:cs="Times New Roman"/>
                <w:bCs/>
                <w:sz w:val="24"/>
                <w:lang w:eastAsia="ru-RU"/>
              </w:rPr>
              <w:t>рской задолженности коммерческих банков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рост удельного веса неработающих активов коммерческих банков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t xml:space="preserve">Задание 2. Если кредитная организация, выполняющая </w:t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lastRenderedPageBreak/>
              <w:t>экономические нормативы, установленные ЦБ РФ, дважды за полгода задерживает представление своей отчетнос</w:t>
            </w:r>
            <w:r>
              <w:rPr>
                <w:rFonts w:cs="Times New Roman"/>
                <w:bCs/>
                <w:i/>
                <w:sz w:val="24"/>
                <w:lang w:eastAsia="ru-RU"/>
              </w:rPr>
              <w:t>ти на 10 рабочих дней, то она классифицируется как кредитная организация: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без недостатков в деятельности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имеющая отдельные недостатки в деятельности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испытывающая серьезные финансовые трудности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находящаяся в критическом положении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подлежащая ликвидации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39"/>
              </w:numPr>
              <w:spacing w:line="252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Демон</w:t>
            </w:r>
            <w:r>
              <w:rPr>
                <w:rFonts w:cs="Times New Roman"/>
                <w:sz w:val="24"/>
              </w:rPr>
              <w:t xml:space="preserve">стрирует освоение инструментов </w:t>
            </w:r>
            <w:proofErr w:type="spellStart"/>
            <w:r>
              <w:rPr>
                <w:rFonts w:cs="Times New Roman"/>
                <w:sz w:val="24"/>
              </w:rPr>
              <w:t>Финтеха</w:t>
            </w:r>
            <w:proofErr w:type="spellEnd"/>
            <w:r>
              <w:rPr>
                <w:rFonts w:cs="Times New Roman"/>
                <w:sz w:val="24"/>
              </w:rPr>
              <w:t>.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outlineLvl w:val="2"/>
              <w:rPr>
                <w:rFonts w:cs="Times New Roman"/>
                <w:bCs/>
                <w:i/>
                <w:sz w:val="24"/>
                <w:lang w:eastAsia="ru-RU"/>
              </w:rPr>
            </w:pPr>
            <w:r>
              <w:rPr>
                <w:rFonts w:cs="Times New Roman"/>
                <w:bCs/>
                <w:i/>
                <w:sz w:val="24"/>
                <w:lang w:eastAsia="ru-RU"/>
              </w:rPr>
              <w:t>Задание 1. К признакам, характеризующим возникновение проблем в банке, относятся: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продажа основных фондов банка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отток вкладов из банка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неожиданное изменение организационной структуры банка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 xml:space="preserve">отказ учредителей от </w:t>
            </w:r>
            <w:r>
              <w:rPr>
                <w:rFonts w:cs="Times New Roman"/>
                <w:bCs/>
                <w:sz w:val="24"/>
                <w:lang w:eastAsia="ru-RU"/>
              </w:rPr>
              <w:t>распределения прибыли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left="105" w:right="105"/>
              <w:outlineLvl w:val="2"/>
              <w:rPr>
                <w:rFonts w:cs="Times New Roman"/>
                <w:bCs/>
                <w:sz w:val="24"/>
                <w:lang w:eastAsia="ru-RU"/>
              </w:rPr>
            </w:pPr>
            <w:r>
              <w:rPr>
                <w:rFonts w:cs="Times New Roman"/>
                <w:bCs/>
                <w:sz w:val="24"/>
                <w:lang w:eastAsia="ru-RU"/>
              </w:rPr>
              <w:t>получение долгосрочного кредита в центральном банке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jc w:val="both"/>
              <w:rPr>
                <w:rFonts w:cs="Times New Roman"/>
                <w:i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 xml:space="preserve">Задание 2. Признаком банкротства у кредитной организации является </w:t>
            </w:r>
            <w:r>
              <w:rPr>
                <w:rFonts w:cs="Times New Roman"/>
                <w:i/>
                <w:sz w:val="24"/>
                <w:lang w:eastAsia="ru-RU"/>
              </w:rPr>
              <w:lastRenderedPageBreak/>
              <w:t>наличие у нее задолженности, превышающей: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три месяца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два месяца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один месяц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14 дней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семь дней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40"/>
              </w:numPr>
              <w:suppressAutoHyphens w:val="0"/>
              <w:spacing w:beforeAutospacing="1" w:afterAutospacing="1" w:line="252" w:lineRule="auto"/>
              <w:ind w:right="105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</w:rPr>
              <w:t>Владеет методами анализ</w:t>
            </w:r>
            <w:r>
              <w:rPr>
                <w:rFonts w:cs="Times New Roman"/>
                <w:sz w:val="24"/>
              </w:rPr>
              <w:t xml:space="preserve">а </w:t>
            </w:r>
            <w:r>
              <w:rPr>
                <w:rFonts w:cs="Times New Roman"/>
                <w:sz w:val="24"/>
                <w:lang w:val="en-US"/>
              </w:rPr>
              <w:t>Big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  <w:lang w:val="en-US"/>
              </w:rPr>
              <w:t>Date</w:t>
            </w:r>
            <w:r>
              <w:rPr>
                <w:rFonts w:cs="Times New Roman"/>
                <w:sz w:val="24"/>
              </w:rPr>
              <w:t>, использует для решения профессиональных задач на микро-, мезо- и макроуровнях, в том числе на уровне финансового рынка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contextualSpacing/>
              <w:jc w:val="both"/>
              <w:rPr>
                <w:rFonts w:cs="Times New Roman"/>
                <w:i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Задание 1. Основной процедурой банкротства, реализуемой относительно должника — кредитной организации, является: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конкурсное п</w:t>
            </w:r>
            <w:r>
              <w:rPr>
                <w:rFonts w:cs="Times New Roman"/>
                <w:sz w:val="24"/>
                <w:lang w:eastAsia="ru-RU"/>
              </w:rPr>
              <w:t>роизводство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мировое соглашение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внешнее управление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наблюдение</w:t>
            </w:r>
          </w:p>
          <w:p w:rsidR="00EF61C6" w:rsidRDefault="00236074">
            <w:pPr>
              <w:widowControl w:val="0"/>
              <w:suppressAutoHyphens w:val="0"/>
              <w:spacing w:beforeAutospacing="1" w:afterAutospacing="1" w:line="252" w:lineRule="auto"/>
              <w:ind w:right="105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реорганизация</w:t>
            </w:r>
          </w:p>
          <w:p w:rsidR="00EF61C6" w:rsidRDefault="00EF61C6">
            <w:pPr>
              <w:widowControl w:val="0"/>
              <w:spacing w:line="252" w:lineRule="auto"/>
              <w:jc w:val="both"/>
              <w:rPr>
                <w:iCs/>
              </w:rPr>
            </w:pPr>
          </w:p>
        </w:tc>
      </w:tr>
      <w:tr w:rsidR="00EF61C6">
        <w:trPr>
          <w:trHeight w:val="513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ind w:right="45"/>
              <w:jc w:val="both"/>
              <w:rPr>
                <w:iCs/>
                <w:u w:val="single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ПК-1 Способность, используя методы аналитической работы, связанные с маркетинговыми исследованиями на рынке, внедрять банковские услуги,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базирующиеся на современных финансовых </w:t>
            </w:r>
            <w:r>
              <w:rPr>
                <w:rFonts w:eastAsia="Calibri" w:cs="Times New Roman"/>
                <w:sz w:val="24"/>
                <w:lang w:eastAsia="ru-RU"/>
              </w:rPr>
              <w:t>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экономике.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 Применяет современные методы проведения маркетинговых исследований при разработке мер по выработ</w:t>
            </w:r>
            <w:r>
              <w:rPr>
                <w:sz w:val="24"/>
              </w:rPr>
              <w:t>ке эффективных решений проблем текущей деятельности.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2. Разрабатывает </w:t>
            </w:r>
            <w:r>
              <w:rPr>
                <w:sz w:val="24"/>
              </w:rPr>
              <w:lastRenderedPageBreak/>
              <w:t>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i/>
                <w:sz w:val="24"/>
              </w:rPr>
              <w:t>Знание:</w:t>
            </w:r>
            <w:r>
              <w:rPr>
                <w:sz w:val="24"/>
              </w:rPr>
              <w:t xml:space="preserve"> - современных </w:t>
            </w:r>
            <w:r>
              <w:rPr>
                <w:sz w:val="24"/>
              </w:rPr>
              <w:t xml:space="preserve">методов исследования признаков возникновения кризисных явлений в текущей деятельности банков, особое внимание уделяя разработанной </w:t>
            </w:r>
            <w:r>
              <w:rPr>
                <w:sz w:val="24"/>
              </w:rPr>
              <w:lastRenderedPageBreak/>
              <w:t>методологической базе, определяющей принципы и методы работы со слабыми банками;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</w:t>
            </w:r>
            <w:r>
              <w:rPr>
                <w:sz w:val="24"/>
              </w:rPr>
              <w:t>: - применять полученные теоретические</w:t>
            </w:r>
            <w:r>
              <w:rPr>
                <w:sz w:val="24"/>
              </w:rPr>
              <w:t xml:space="preserve"> навыки в выявлении кризисных явлений для анализа финансовой стабильности современных банков и разработки предложений при составлении планов финансового оздоровления;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2. Знание </w:t>
            </w:r>
            <w:r>
              <w:rPr>
                <w:sz w:val="24"/>
              </w:rPr>
              <w:t>- принципов и правил составления, разработки и публикации экспертных заключений</w:t>
            </w:r>
            <w:r>
              <w:rPr>
                <w:sz w:val="24"/>
              </w:rPr>
              <w:t xml:space="preserve">, цель которых заключается в создании в кредитной организации комплексного антикризисного инструментария; 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</w:t>
            </w:r>
            <w:r>
              <w:rPr>
                <w:sz w:val="24"/>
              </w:rPr>
              <w:t xml:space="preserve">: - применять сформированные подходы к анализу индикаторов раннего обнаружения банковских кризисов в </w:t>
            </w:r>
            <w:r>
              <w:rPr>
                <w:sz w:val="24"/>
              </w:rPr>
              <w:lastRenderedPageBreak/>
              <w:t xml:space="preserve">обосновании и разработке практических </w:t>
            </w:r>
            <w:r>
              <w:rPr>
                <w:sz w:val="24"/>
              </w:rPr>
              <w:t>предложений при обострении возникающих проблем для их учета в плане действий.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sz w:val="24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lastRenderedPageBreak/>
              <w:t>Задание 1</w:t>
            </w:r>
            <w:r>
              <w:rPr>
                <w:rFonts w:cs="Times New Roman"/>
                <w:sz w:val="24"/>
                <w:lang w:eastAsia="ru-RU"/>
              </w:rPr>
              <w:t xml:space="preserve">. </w:t>
            </w:r>
            <w:r>
              <w:rPr>
                <w:sz w:val="24"/>
              </w:rPr>
              <w:t>В соответствии с методикой Международного банка расчетов банковские кризисы можно идентифицировать по следующим критериям: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Отношение размера проблемных активов к ВВП </w:t>
            </w:r>
            <w:r>
              <w:rPr>
                <w:sz w:val="24"/>
              </w:rPr>
              <w:t>страны превышает 2%;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Объем средств, требуемых для выхода из кризиса, превышает 2% ВВП;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Происходит массовая и масштабная национализация банков;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Заморожены депозиты;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Центральный банк гарантирует выплаты по вкладам населения, не обеспечивая их материальными и</w:t>
            </w:r>
            <w:r>
              <w:rPr>
                <w:sz w:val="24"/>
              </w:rPr>
              <w:t xml:space="preserve"> денежными ресурсами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sz w:val="24"/>
              </w:rPr>
            </w:pPr>
            <w:r>
              <w:rPr>
                <w:sz w:val="24"/>
              </w:rPr>
              <w:t>Согласно позиции Международного валютного фонда, банковский кризис наступает в случае выполнения одного из приведенных ниже условий: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Отношение безнадежных к взысканию активов к общим активам банковской системы превысило 10%;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Затраты го</w:t>
            </w:r>
            <w:r>
              <w:rPr>
                <w:sz w:val="24"/>
              </w:rPr>
              <w:t>сударственных органов на оказание поддержки проблемным банкам составили не менее 2% ВВП;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Проведена национализация проблемных банков;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банками чрезвычайных мер, включая замораживание вкладов и приостановку работы;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государством органов по </w:t>
            </w:r>
            <w:r>
              <w:rPr>
                <w:sz w:val="24"/>
              </w:rPr>
              <w:t xml:space="preserve">гарантированному возврату потерянных в </w:t>
            </w:r>
            <w:r>
              <w:rPr>
                <w:sz w:val="24"/>
              </w:rPr>
              <w:lastRenderedPageBreak/>
              <w:t>банках депозитов.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EF61C6" w:rsidRDefault="00236074">
            <w:pPr>
              <w:widowControl w:val="0"/>
              <w:spacing w:line="252" w:lineRule="auto"/>
              <w:ind w:firstLine="555"/>
              <w:jc w:val="both"/>
              <w:rPr>
                <w:sz w:val="24"/>
              </w:rPr>
            </w:pPr>
            <w:r>
              <w:rPr>
                <w:sz w:val="24"/>
              </w:rPr>
              <w:t>Дать личную оценку обоснованности приведенных выше критериев банковского кризиса с точки зрения нынешней ситуации в российской экономике и банковской системе</w:t>
            </w:r>
          </w:p>
          <w:p w:rsidR="00EF61C6" w:rsidRDefault="00236074">
            <w:pPr>
              <w:widowControl w:val="0"/>
              <w:spacing w:line="252" w:lineRule="auto"/>
              <w:ind w:firstLine="555"/>
              <w:jc w:val="both"/>
              <w:rPr>
                <w:sz w:val="24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Задание 2.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sz w:val="24"/>
              </w:rPr>
              <w:t>В качестве индикато</w:t>
            </w:r>
            <w:r>
              <w:rPr>
                <w:sz w:val="24"/>
              </w:rPr>
              <w:t>ров формирующегося банковского кризиса эксперты предлагают применять такой количественный показатель, как число проблемных банков в стране.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Требуется: </w:t>
            </w:r>
          </w:p>
          <w:p w:rsidR="00EF61C6" w:rsidRDefault="00236074">
            <w:pPr>
              <w:widowControl w:val="0"/>
              <w:numPr>
                <w:ilvl w:val="0"/>
                <w:numId w:val="4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Сформулировать личное отношение к полноте возможных количественных признаков </w:t>
            </w:r>
            <w:proofErr w:type="spellStart"/>
            <w:r>
              <w:rPr>
                <w:sz w:val="24"/>
              </w:rPr>
              <w:t>проблемности</w:t>
            </w:r>
            <w:proofErr w:type="spellEnd"/>
            <w:r>
              <w:rPr>
                <w:sz w:val="24"/>
              </w:rPr>
              <w:t xml:space="preserve"> коммерческого </w:t>
            </w:r>
            <w:r>
              <w:rPr>
                <w:sz w:val="24"/>
              </w:rPr>
              <w:t>банка</w:t>
            </w:r>
          </w:p>
          <w:p w:rsidR="00EF61C6" w:rsidRDefault="00236074">
            <w:pPr>
              <w:widowControl w:val="0"/>
              <w:numPr>
                <w:ilvl w:val="0"/>
                <w:numId w:val="4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Оценить, сколько российских банков можно было бы включить в их число и является ли это проявлением кризисных явлений?  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sz w:val="24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Задание 3.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sz w:val="24"/>
              </w:rPr>
              <w:t>Согласно данным исследований, проведенных в различных странах, к факторам возникновения банковских кризисов относятся: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Рецессия в экономике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Чрезмерная и масштабная финансовая либерализация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Несовершенная и неэффективная регуляторная практика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Политическое давление и вмешательство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Склонность банков к комплексу рисков, существенно нарушающих принципы банковского дела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Низкое ка</w:t>
            </w:r>
            <w:r>
              <w:rPr>
                <w:sz w:val="24"/>
              </w:rPr>
              <w:t>чество корпоративного управления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Несовершенная организация риск-менеджмента 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Злоупотребления банковских сотрудников   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EF61C6" w:rsidRDefault="00236074">
            <w:pPr>
              <w:widowControl w:val="0"/>
              <w:numPr>
                <w:ilvl w:val="0"/>
                <w:numId w:val="4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Разделить названные факторы на макроэкономические и микроэкономические</w:t>
            </w:r>
          </w:p>
          <w:p w:rsidR="00EF61C6" w:rsidRDefault="00236074">
            <w:pPr>
              <w:widowControl w:val="0"/>
              <w:numPr>
                <w:ilvl w:val="0"/>
                <w:numId w:val="44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Распределить их по степени влияния на возможные кризисы и оценить их с учетом современной ситуации в банковской сфере  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sz w:val="24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Задание 4</w:t>
            </w:r>
            <w:r>
              <w:rPr>
                <w:rFonts w:cs="Times New Roman"/>
                <w:sz w:val="24"/>
                <w:lang w:eastAsia="ru-RU"/>
              </w:rPr>
              <w:t xml:space="preserve">. </w:t>
            </w:r>
            <w:r>
              <w:rPr>
                <w:sz w:val="24"/>
              </w:rPr>
              <w:t>По имеющейся информации, крупные банки, преимущественно государственные, во второй половине 2018 года начали активно занимать</w:t>
            </w:r>
            <w:r>
              <w:rPr>
                <w:sz w:val="24"/>
              </w:rPr>
              <w:t xml:space="preserve"> деньги у Банка России, к концу октября задолженность банков перед регулятором под нерыночные активы </w:t>
            </w:r>
            <w:r>
              <w:rPr>
                <w:sz w:val="24"/>
              </w:rPr>
              <w:lastRenderedPageBreak/>
              <w:t>достигла почти в 0,9 трлн рублей.</w:t>
            </w:r>
          </w:p>
          <w:p w:rsidR="00EF61C6" w:rsidRDefault="00236074">
            <w:pPr>
              <w:widowControl w:val="0"/>
              <w:spacing w:line="252" w:lineRule="auto"/>
              <w:ind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этом фоне произошел существенный отток клиентских вкладов, рекордный с кризиса конца 2014 года. Чтобы переломить этот </w:t>
            </w:r>
            <w:r>
              <w:rPr>
                <w:sz w:val="24"/>
              </w:rPr>
              <w:t xml:space="preserve">негативный тренд, банкам пришлось повышать ставки по валютным вкладам до 3,2–3,5% годовых, хотя летом 2018 года они едва превышали 0,5 %. 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Некоторые эксперты полагают, что вместо решения своих текущих проблем с ликвидностью стремятся прекратить панику у кл</w:t>
            </w:r>
            <w:r>
              <w:rPr>
                <w:sz w:val="24"/>
              </w:rPr>
              <w:t>иентов, то есть видят в этом системную проблему.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Требуется: </w:t>
            </w:r>
          </w:p>
          <w:p w:rsidR="00EF61C6" w:rsidRDefault="00236074">
            <w:pPr>
              <w:widowControl w:val="0"/>
              <w:numPr>
                <w:ilvl w:val="0"/>
                <w:numId w:val="45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Оценить вероятность усиления влияния факторов, формирующих банковский кризис.</w:t>
            </w:r>
          </w:p>
          <w:p w:rsidR="00EF61C6" w:rsidRDefault="00236074">
            <w:pPr>
              <w:widowControl w:val="0"/>
              <w:numPr>
                <w:ilvl w:val="0"/>
                <w:numId w:val="46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Определить, является ли возможный кризис системным</w:t>
            </w:r>
          </w:p>
          <w:p w:rsidR="00EF61C6" w:rsidRDefault="00EF61C6">
            <w:pPr>
              <w:widowControl w:val="0"/>
              <w:spacing w:line="252" w:lineRule="auto"/>
              <w:ind w:firstLine="567"/>
              <w:jc w:val="both"/>
              <w:rPr>
                <w:iCs/>
              </w:rPr>
            </w:pPr>
          </w:p>
        </w:tc>
      </w:tr>
      <w:tr w:rsidR="00EF61C6">
        <w:trPr>
          <w:trHeight w:val="513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ПК-2 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Способность с использованием финансовых технологий на 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системе риск-менеджмента кредитной организации.</w:t>
            </w:r>
          </w:p>
          <w:p w:rsidR="00EF61C6" w:rsidRDefault="00236074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1. Формирует и применяет методики </w:t>
            </w:r>
            <w:r>
              <w:rPr>
                <w:rFonts w:cs="Times New Roman"/>
                <w:sz w:val="24"/>
                <w:lang w:eastAsia="ru-RU"/>
              </w:rPr>
              <w:t>выяв</w:t>
            </w:r>
            <w:r>
              <w:rPr>
                <w:rFonts w:cs="Times New Roman"/>
                <w:sz w:val="24"/>
                <w:lang w:eastAsia="ru-RU"/>
              </w:rPr>
              <w:t>ления, идентификации и квалификации основных рисков кредитной организации.</w:t>
            </w:r>
          </w:p>
          <w:p w:rsidR="00EF61C6" w:rsidRDefault="00236074">
            <w:pPr>
              <w:widowControl w:val="0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2. Использует методы </w:t>
            </w:r>
            <w:r>
              <w:rPr>
                <w:rFonts w:cs="Times New Roman"/>
                <w:sz w:val="24"/>
                <w:lang w:eastAsia="ru-RU"/>
              </w:rPr>
              <w:t xml:space="preserve">оценки рисков кредитной организации, их контроля и управления в системе риск-менеджмента. </w:t>
            </w:r>
          </w:p>
          <w:p w:rsidR="00EF61C6" w:rsidRDefault="00EF61C6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i/>
                <w:sz w:val="24"/>
              </w:rPr>
              <w:t xml:space="preserve">Знание: </w:t>
            </w:r>
            <w:r>
              <w:rPr>
                <w:sz w:val="24"/>
              </w:rPr>
              <w:t>- классификации рисков коммерческого банка и особенности г</w:t>
            </w:r>
            <w:r>
              <w:rPr>
                <w:sz w:val="24"/>
              </w:rPr>
              <w:t>енерации, идентификации, оценки отдельных видов рисков и методов управления ими;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новые риски для кредитных организаций и их влияние на формирование </w:t>
            </w:r>
            <w:r>
              <w:rPr>
                <w:sz w:val="24"/>
              </w:rPr>
              <w:lastRenderedPageBreak/>
              <w:t>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факторы, влияющие на вероятность наступления кризиса, и степень их разрушительности;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Умение: </w:t>
            </w:r>
            <w:r>
              <w:rPr>
                <w:sz w:val="24"/>
              </w:rPr>
              <w:t>- заблаговременно выявлять, идентифицировать и оценивать риски, а также предлагать меры по их минимизации;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определять финансовые и материальные масштабы проявления </w:t>
            </w:r>
            <w:proofErr w:type="spellStart"/>
            <w:r>
              <w:rPr>
                <w:sz w:val="24"/>
              </w:rPr>
              <w:t>рискообразующих</w:t>
            </w:r>
            <w:proofErr w:type="spellEnd"/>
            <w:r>
              <w:rPr>
                <w:sz w:val="24"/>
              </w:rPr>
              <w:t xml:space="preserve"> факторов и степень их влияния на устойчивость банка;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.Знание:</w:t>
            </w:r>
            <w:r>
              <w:rPr>
                <w:sz w:val="24"/>
              </w:rPr>
              <w:t xml:space="preserve"> -</w:t>
            </w:r>
            <w:r>
              <w:rPr>
                <w:color w:val="00B0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ритериев определения допустимого предела риска банка в разрезе видов рисков;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способы определения риск-аппетита банка и его учета в индикаторах 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 современные методы минимизации различных видов банковских рисков;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Умение:</w:t>
            </w:r>
            <w:r>
              <w:rPr>
                <w:sz w:val="24"/>
              </w:rPr>
              <w:t xml:space="preserve"> - рассчитывать </w:t>
            </w:r>
            <w:r>
              <w:rPr>
                <w:sz w:val="24"/>
              </w:rPr>
              <w:lastRenderedPageBreak/>
              <w:t>у</w:t>
            </w:r>
            <w:r>
              <w:rPr>
                <w:sz w:val="24"/>
              </w:rPr>
              <w:t>ровень максимально допустимого риска в комплексе индикаторов кризисных явлений;</w:t>
            </w:r>
          </w:p>
          <w:p w:rsidR="00EF61C6" w:rsidRDefault="00236074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разрабатывать и рекомендовать к применению на практике систему мер по минимизации различных банковских рисков, что позволит минимизировать ущерб в результате вероятного </w:t>
            </w:r>
            <w:r>
              <w:rPr>
                <w:sz w:val="24"/>
              </w:rPr>
              <w:t>кризиса как в отдельном кредитном институте, так и в целом по банковской системе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1C6" w:rsidRDefault="00236074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Задание1</w:t>
            </w:r>
            <w:r>
              <w:rPr>
                <w:sz w:val="24"/>
              </w:rPr>
              <w:t>. В соответствии с методикой Международного банка расчетов банковские кризисы можно идентифицировать по следующим критериям: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Отношение размера проблемных активов к ВВП</w:t>
            </w:r>
            <w:r>
              <w:rPr>
                <w:sz w:val="24"/>
              </w:rPr>
              <w:t xml:space="preserve"> страны превышает 2%;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Объем средств, требуемых для выхода из кризиса, превышает 2% ВВП;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Происходит массовая и масштабная национализация банков;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Заморожены депозиты;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1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Центральный банк гарантирует выплаты по вкладам населения, не обеспечивая их материальными </w:t>
            </w:r>
            <w:r>
              <w:rPr>
                <w:sz w:val="24"/>
              </w:rPr>
              <w:t>и денежными ресурсами</w:t>
            </w:r>
          </w:p>
          <w:p w:rsidR="00EF61C6" w:rsidRDefault="00236074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Согласно позиции Международного валютного фонда, банковский кризис наступает в случае выполнения одного из приведенных ниже условий: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Отношение безнадежных к взысканию активов к общим активам банковской системы превысило 10%;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Затраты г</w:t>
            </w:r>
            <w:r>
              <w:rPr>
                <w:sz w:val="24"/>
              </w:rPr>
              <w:t>осударственных органов на оказание поддержки проблемным банкам составили не менее 2% ВВП;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Проведена национализация проблемных банков;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Проведение банками чрезвычайных мер, включая замораживание вкладов и приостановку работы;</w:t>
            </w:r>
          </w:p>
          <w:p w:rsidR="00EF61C6" w:rsidRDefault="00236074">
            <w:pPr>
              <w:pStyle w:val="aff1"/>
              <w:widowControl w:val="0"/>
              <w:numPr>
                <w:ilvl w:val="0"/>
                <w:numId w:val="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Создание государством органов по</w:t>
            </w:r>
            <w:r>
              <w:rPr>
                <w:sz w:val="24"/>
              </w:rPr>
              <w:t xml:space="preserve"> гарантированному возврату потерянных в банках депозитов.</w:t>
            </w:r>
          </w:p>
          <w:p w:rsidR="00EF61C6" w:rsidRDefault="00236074">
            <w:pPr>
              <w:widowControl w:val="0"/>
              <w:spacing w:line="25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Дать личную оценку обоснованности приведенных выше критериев банковского кризиса с точки зрения нынешней ситуации в российской экономике и банковской системе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2.</w:t>
            </w:r>
            <w:r>
              <w:rPr>
                <w:sz w:val="24"/>
              </w:rPr>
              <w:t xml:space="preserve"> В качестве индикат</w:t>
            </w:r>
            <w:r>
              <w:rPr>
                <w:sz w:val="24"/>
              </w:rPr>
              <w:t>оров формирующегося банковского кризиса эксперты предлагают применять такой количественный показатель, как число проблемных банков в стране.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Требуется: </w:t>
            </w:r>
          </w:p>
          <w:p w:rsidR="00EF61C6" w:rsidRDefault="00236074">
            <w:pPr>
              <w:widowControl w:val="0"/>
              <w:numPr>
                <w:ilvl w:val="0"/>
                <w:numId w:val="47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Сформулировать личное отношение к полноте возможных количественных признаков </w:t>
            </w:r>
            <w:proofErr w:type="spellStart"/>
            <w:r>
              <w:rPr>
                <w:sz w:val="24"/>
              </w:rPr>
              <w:t>проблемности</w:t>
            </w:r>
            <w:proofErr w:type="spellEnd"/>
            <w:r>
              <w:rPr>
                <w:sz w:val="24"/>
              </w:rPr>
              <w:t xml:space="preserve"> коммерческого</w:t>
            </w:r>
            <w:r>
              <w:rPr>
                <w:sz w:val="24"/>
              </w:rPr>
              <w:t xml:space="preserve"> банка</w:t>
            </w:r>
          </w:p>
          <w:p w:rsidR="00EF61C6" w:rsidRDefault="00236074">
            <w:pPr>
              <w:widowControl w:val="0"/>
              <w:numPr>
                <w:ilvl w:val="0"/>
                <w:numId w:val="48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Оценить, сколько российских банков можно было бы включить в их число и является ли это проявлением кризисных явлений?   </w:t>
            </w:r>
          </w:p>
          <w:p w:rsidR="00EF61C6" w:rsidRDefault="00236074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b/>
                <w:sz w:val="24"/>
              </w:rPr>
              <w:t>Задание 3.</w:t>
            </w:r>
            <w:r>
              <w:rPr>
                <w:sz w:val="24"/>
              </w:rPr>
              <w:t xml:space="preserve"> Согласно данным исследований, проведенных в различных странах, к факторам возникновения банковских кризисов относятся: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Рецессия в экономике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Чрезмерная и масштабная финансовая либерализация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Несовершенная и неэффективная регуляторная практика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Политическое д</w:t>
            </w:r>
            <w:r>
              <w:rPr>
                <w:sz w:val="24"/>
              </w:rPr>
              <w:t>авление и вмешательство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Склонность банков к комплексу рисков, существенно нарушающих принципы банковского дела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Низкое качество корпоративного управления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Несовершенная организация риск-менеджмента </w:t>
            </w:r>
          </w:p>
          <w:p w:rsidR="00EF61C6" w:rsidRDefault="00236074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Злоупотребления банковских сотрудников   </w:t>
            </w:r>
          </w:p>
          <w:p w:rsidR="00EF61C6" w:rsidRDefault="00236074">
            <w:pPr>
              <w:widowControl w:val="0"/>
              <w:spacing w:line="25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ind w:left="360"/>
              <w:rPr>
                <w:sz w:val="24"/>
              </w:rPr>
            </w:pPr>
            <w:r>
              <w:rPr>
                <w:sz w:val="24"/>
              </w:rPr>
              <w:t>1.Разд</w:t>
            </w:r>
            <w:r>
              <w:rPr>
                <w:sz w:val="24"/>
              </w:rPr>
              <w:t>елить названные факторы на макроэкономические и микроэкономические</w:t>
            </w:r>
          </w:p>
          <w:p w:rsidR="00EF61C6" w:rsidRDefault="00236074">
            <w:pPr>
              <w:widowControl w:val="0"/>
              <w:suppressAutoHyphens w:val="0"/>
              <w:spacing w:after="200" w:line="252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2. Распределить их по степени влияния на возможные кризисы и оценить их с учетом современной ситуации в банковской сфере  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4.</w:t>
            </w:r>
            <w:r>
              <w:rPr>
                <w:sz w:val="24"/>
              </w:rPr>
              <w:t xml:space="preserve"> По имеющейся информации, крупные банки, преимущественно государственные, во второй половине 2018 года начали активно занимать деньги у Банка России, к концу октября задолженность банков перед регулятором под нерыночные активы достигла почти в 0,9 трлн руб</w:t>
            </w:r>
            <w:r>
              <w:rPr>
                <w:sz w:val="24"/>
              </w:rPr>
              <w:t>лей.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этом фоне произошел существенный отток клиентских вкладов, рекордный с кризиса конца 2014 года. Чтобы </w:t>
            </w:r>
            <w:r>
              <w:rPr>
                <w:sz w:val="24"/>
              </w:rPr>
              <w:lastRenderedPageBreak/>
              <w:t>переломить этот негативный тренд, банкам пришлось повышать ставки по валютным вкладам до 3,2–3,5% годовых, хотя летом 2018 года они едва превышали</w:t>
            </w:r>
            <w:r>
              <w:rPr>
                <w:sz w:val="24"/>
              </w:rPr>
              <w:t xml:space="preserve"> 0,5 %. 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Некоторые эксперты полагают, что вместо решения своих текущих проблем с ликвидностью стремятся прекратить панику у клиентов, то есть видят в этом системную проблему.</w:t>
            </w:r>
          </w:p>
          <w:p w:rsidR="00EF61C6" w:rsidRDefault="00236074">
            <w:pPr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Требуется: </w:t>
            </w:r>
          </w:p>
          <w:p w:rsidR="00EF61C6" w:rsidRDefault="00236074">
            <w:pPr>
              <w:widowControl w:val="0"/>
              <w:numPr>
                <w:ilvl w:val="0"/>
                <w:numId w:val="49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Оценить вероятность усиления влияния факторов, формирующих банковский</w:t>
            </w:r>
            <w:r>
              <w:rPr>
                <w:sz w:val="24"/>
              </w:rPr>
              <w:t xml:space="preserve"> кризис.</w:t>
            </w:r>
          </w:p>
          <w:p w:rsidR="00EF61C6" w:rsidRDefault="00236074">
            <w:pPr>
              <w:widowControl w:val="0"/>
              <w:numPr>
                <w:ilvl w:val="0"/>
                <w:numId w:val="50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Определить, является ли возможный кризис системным</w:t>
            </w:r>
          </w:p>
          <w:p w:rsidR="00EF61C6" w:rsidRDefault="00EF61C6">
            <w:pPr>
              <w:widowControl w:val="0"/>
              <w:spacing w:line="252" w:lineRule="auto"/>
              <w:rPr>
                <w:sz w:val="24"/>
              </w:rPr>
            </w:pPr>
          </w:p>
          <w:p w:rsidR="00EF61C6" w:rsidRDefault="00EF61C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szCs w:val="28"/>
              </w:rPr>
            </w:pPr>
          </w:p>
        </w:tc>
      </w:tr>
    </w:tbl>
    <w:p w:rsidR="00EF61C6" w:rsidRDefault="00EF61C6">
      <w:pPr>
        <w:spacing w:line="360" w:lineRule="auto"/>
        <w:ind w:firstLine="709"/>
        <w:jc w:val="both"/>
        <w:rPr>
          <w:szCs w:val="28"/>
        </w:rPr>
      </w:pPr>
    </w:p>
    <w:p w:rsidR="00EF61C6" w:rsidRDefault="00236074">
      <w:pPr>
        <w:spacing w:before="24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Примерный перечень контрольных вопросов к зачету:</w:t>
      </w:r>
    </w:p>
    <w:p w:rsidR="00EF61C6" w:rsidRDefault="00EF61C6">
      <w:pPr>
        <w:spacing w:before="240"/>
        <w:jc w:val="center"/>
        <w:rPr>
          <w:rFonts w:cs="Times New Roman"/>
          <w:b/>
          <w:szCs w:val="28"/>
        </w:rPr>
      </w:pP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Понятие и определения сути кризиса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Виды кризиса и особенности банковского (денежно-кредитного) кризиса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 xml:space="preserve">Критерии и показатели </w:t>
      </w:r>
      <w:r>
        <w:rPr>
          <w:szCs w:val="28"/>
        </w:rPr>
        <w:t>банковского кризиса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>Цена банковских кризисов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Причины, провоцирующие кризис, и их классификация (макроэкономические, микроэкономические)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  <w:t>Факторы возникновения банковского кризиса и механизмы их влияния на банковскую систему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7.</w:t>
      </w:r>
      <w:r>
        <w:rPr>
          <w:szCs w:val="28"/>
        </w:rPr>
        <w:tab/>
        <w:t>Причины плохого качес</w:t>
      </w:r>
      <w:r>
        <w:rPr>
          <w:szCs w:val="28"/>
        </w:rPr>
        <w:t>тва банковских активов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8.</w:t>
      </w:r>
      <w:r>
        <w:rPr>
          <w:szCs w:val="28"/>
        </w:rPr>
        <w:tab/>
        <w:t>Особенности банковского кризиса 1998 года и банковского кризиса 2008-2010 годов в России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9.</w:t>
      </w:r>
      <w:r>
        <w:rPr>
          <w:szCs w:val="28"/>
        </w:rPr>
        <w:tab/>
        <w:t>Причины современного финансового и экономического кризиса в США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  <w:t xml:space="preserve">Причины слабости, </w:t>
      </w:r>
      <w:proofErr w:type="spellStart"/>
      <w:r>
        <w:rPr>
          <w:szCs w:val="28"/>
        </w:rPr>
        <w:t>проблемности</w:t>
      </w:r>
      <w:proofErr w:type="spellEnd"/>
      <w:r>
        <w:rPr>
          <w:szCs w:val="28"/>
        </w:rPr>
        <w:t xml:space="preserve"> и предкризисного состояния в банковской</w:t>
      </w:r>
      <w:r>
        <w:rPr>
          <w:szCs w:val="28"/>
        </w:rPr>
        <w:t xml:space="preserve"> сфере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11.</w:t>
      </w:r>
      <w:r>
        <w:rPr>
          <w:szCs w:val="28"/>
        </w:rPr>
        <w:tab/>
        <w:t xml:space="preserve">Методы преодоления кризисных явлений в банковской сфере 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12.</w:t>
      </w:r>
      <w:r>
        <w:rPr>
          <w:szCs w:val="28"/>
        </w:rPr>
        <w:tab/>
        <w:t>Зарождение финансовой неустойчивости, появление негативных явлений в деятельности кредитных организаций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13.</w:t>
      </w:r>
      <w:r>
        <w:rPr>
          <w:szCs w:val="28"/>
        </w:rPr>
        <w:tab/>
        <w:t>Проявление признаков неплатежеспособности кредитной организации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14.</w:t>
      </w:r>
      <w:r>
        <w:rPr>
          <w:szCs w:val="28"/>
        </w:rPr>
        <w:tab/>
        <w:t>Кредитны</w:t>
      </w:r>
      <w:r>
        <w:rPr>
          <w:szCs w:val="28"/>
        </w:rPr>
        <w:t>й риск и его влияние на устойчивость банка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15.</w:t>
      </w:r>
      <w:r>
        <w:rPr>
          <w:szCs w:val="28"/>
        </w:rPr>
        <w:tab/>
        <w:t>Влияние факторов операционного риска на устойчивость банка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16.</w:t>
      </w:r>
      <w:r>
        <w:rPr>
          <w:szCs w:val="28"/>
        </w:rPr>
        <w:tab/>
        <w:t>Влияние факторов правового риска на устойчивость банка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17.</w:t>
      </w:r>
      <w:r>
        <w:rPr>
          <w:szCs w:val="28"/>
        </w:rPr>
        <w:tab/>
        <w:t>Внутренние факторы несостоятельности с точки зрения ликвидности банка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18.</w:t>
      </w:r>
      <w:r>
        <w:rPr>
          <w:szCs w:val="28"/>
        </w:rPr>
        <w:tab/>
      </w:r>
      <w:r>
        <w:rPr>
          <w:szCs w:val="28"/>
        </w:rPr>
        <w:t xml:space="preserve">Целесообразная политика и практика государства (Банка России) в интересах устойчивости банковской </w:t>
      </w:r>
      <w:r>
        <w:rPr>
          <w:szCs w:val="28"/>
        </w:rPr>
        <w:tab/>
        <w:t>системы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19.</w:t>
      </w:r>
      <w:r>
        <w:rPr>
          <w:szCs w:val="28"/>
        </w:rPr>
        <w:tab/>
        <w:t>Характеристика основных особенностей деятельности коммерческих банков и рисков, с которыми они сталкиваются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20.</w:t>
      </w:r>
      <w:r>
        <w:rPr>
          <w:szCs w:val="28"/>
        </w:rPr>
        <w:tab/>
        <w:t>Глобализация мирового хозяйства к</w:t>
      </w:r>
      <w:r>
        <w:rPr>
          <w:szCs w:val="28"/>
        </w:rPr>
        <w:t>ак фактор повышения вероятности банковских кризисов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21.</w:t>
      </w:r>
      <w:r>
        <w:rPr>
          <w:szCs w:val="28"/>
        </w:rPr>
        <w:tab/>
      </w:r>
      <w:proofErr w:type="spellStart"/>
      <w:r>
        <w:rPr>
          <w:szCs w:val="28"/>
        </w:rPr>
        <w:t>Дерегулирование</w:t>
      </w:r>
      <w:proofErr w:type="spellEnd"/>
      <w:r>
        <w:rPr>
          <w:szCs w:val="28"/>
        </w:rPr>
        <w:t xml:space="preserve"> и его влияние на ускорение, углубление и разрушение мировой банковской системы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22.</w:t>
      </w:r>
      <w:r>
        <w:rPr>
          <w:szCs w:val="28"/>
        </w:rPr>
        <w:tab/>
        <w:t>Характеристика производных финансовых инструментов как одного из факторов, угрожающих мировой банковс</w:t>
      </w:r>
      <w:r>
        <w:rPr>
          <w:szCs w:val="28"/>
        </w:rPr>
        <w:t>кой и финансовой системе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23.</w:t>
      </w:r>
      <w:r>
        <w:rPr>
          <w:szCs w:val="28"/>
        </w:rPr>
        <w:tab/>
        <w:t>Различия в развитии банковского кризиса в России и в странах Запада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24.</w:t>
      </w:r>
      <w:r>
        <w:rPr>
          <w:szCs w:val="28"/>
        </w:rPr>
        <w:tab/>
        <w:t xml:space="preserve">Характеристика общих особенностей идеологии государственных долгов и практики финансовых пирамид 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25.</w:t>
      </w:r>
      <w:r>
        <w:rPr>
          <w:szCs w:val="28"/>
        </w:rPr>
        <w:tab/>
        <w:t xml:space="preserve">Проблема морального риска и его влияние на </w:t>
      </w:r>
      <w:r>
        <w:rPr>
          <w:szCs w:val="28"/>
        </w:rPr>
        <w:t>современные кризисы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26.</w:t>
      </w:r>
      <w:r>
        <w:rPr>
          <w:szCs w:val="28"/>
        </w:rPr>
        <w:tab/>
        <w:t>«Слишком большие, чтобы упасть» - роль крупнейших банковских институтов в эволюции современных кризисов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27.</w:t>
      </w:r>
      <w:r>
        <w:rPr>
          <w:szCs w:val="28"/>
        </w:rPr>
        <w:tab/>
        <w:t xml:space="preserve">«Эффект домино» в банковской системе как следствие неэффективной организации банковского надзора 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28.</w:t>
      </w:r>
      <w:r>
        <w:rPr>
          <w:szCs w:val="28"/>
        </w:rPr>
        <w:tab/>
      </w:r>
      <w:proofErr w:type="spellStart"/>
      <w:r>
        <w:rPr>
          <w:szCs w:val="28"/>
        </w:rPr>
        <w:t>Мегарегулятор</w:t>
      </w:r>
      <w:proofErr w:type="spellEnd"/>
      <w:r>
        <w:rPr>
          <w:szCs w:val="28"/>
        </w:rPr>
        <w:t xml:space="preserve"> и его во</w:t>
      </w:r>
      <w:r>
        <w:rPr>
          <w:szCs w:val="28"/>
        </w:rPr>
        <w:t>зможности минимизации банковских кризисов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29.</w:t>
      </w:r>
      <w:r>
        <w:rPr>
          <w:szCs w:val="28"/>
        </w:rPr>
        <w:tab/>
        <w:t xml:space="preserve">Агентство по страхованию вкладов и оценка эффективности его функционирования в целях предотвращения банковских кризисов 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30.</w:t>
      </w:r>
      <w:r>
        <w:rPr>
          <w:szCs w:val="28"/>
        </w:rPr>
        <w:tab/>
        <w:t>Системно значимые банки и методы регулирования их деятельности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31.</w:t>
      </w:r>
      <w:r>
        <w:rPr>
          <w:szCs w:val="28"/>
        </w:rPr>
        <w:tab/>
      </w:r>
      <w:proofErr w:type="spellStart"/>
      <w:r>
        <w:rPr>
          <w:szCs w:val="28"/>
        </w:rPr>
        <w:t>Субстандартные</w:t>
      </w:r>
      <w:proofErr w:type="spellEnd"/>
      <w:r>
        <w:rPr>
          <w:szCs w:val="28"/>
        </w:rPr>
        <w:t xml:space="preserve"> кре</w:t>
      </w:r>
      <w:r>
        <w:rPr>
          <w:szCs w:val="28"/>
        </w:rPr>
        <w:t>диты и их роль в возникновении ипотечного кризиса в США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32.</w:t>
      </w:r>
      <w:r>
        <w:rPr>
          <w:szCs w:val="28"/>
        </w:rPr>
        <w:tab/>
        <w:t>ГКО и их влияние на банковский кризис в России конца 1990-х годов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33.</w:t>
      </w:r>
      <w:r>
        <w:rPr>
          <w:szCs w:val="28"/>
        </w:rPr>
        <w:tab/>
        <w:t xml:space="preserve">Характеристика </w:t>
      </w:r>
      <w:proofErr w:type="spellStart"/>
      <w:r>
        <w:rPr>
          <w:szCs w:val="28"/>
        </w:rPr>
        <w:t>Базельских</w:t>
      </w:r>
      <w:proofErr w:type="spellEnd"/>
      <w:r>
        <w:rPr>
          <w:szCs w:val="28"/>
        </w:rPr>
        <w:t xml:space="preserve"> документов по регулированию деятельности коммерческих банков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34.</w:t>
      </w:r>
      <w:r>
        <w:rPr>
          <w:szCs w:val="28"/>
        </w:rPr>
        <w:tab/>
        <w:t xml:space="preserve"> «Приватизация прибыли и национализ</w:t>
      </w:r>
      <w:r>
        <w:rPr>
          <w:szCs w:val="28"/>
        </w:rPr>
        <w:t>ация убытков» как следствие банковских кризисов и роль государства и центральных банков в этом процессе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35.</w:t>
      </w:r>
      <w:r>
        <w:rPr>
          <w:szCs w:val="28"/>
        </w:rPr>
        <w:tab/>
        <w:t>Понятие и сущность системного банковского кризиса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36.</w:t>
      </w:r>
      <w:r>
        <w:rPr>
          <w:szCs w:val="28"/>
        </w:rPr>
        <w:tab/>
        <w:t>Сравнительная оценка действий центральных банков западных стран и Банка России в преодолении п</w:t>
      </w:r>
      <w:r>
        <w:rPr>
          <w:szCs w:val="28"/>
        </w:rPr>
        <w:t>оследствий мирового финансового и экономического кризиса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37.</w:t>
      </w:r>
      <w:r>
        <w:rPr>
          <w:szCs w:val="28"/>
        </w:rPr>
        <w:tab/>
        <w:t>Оценка тенденций укрупнения банковской системы страны и их влияния на укрепление стабильности кредитных организаций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38.</w:t>
      </w:r>
      <w:r>
        <w:rPr>
          <w:szCs w:val="28"/>
        </w:rPr>
        <w:tab/>
        <w:t>Анализ новых моделей банковской деятельности как антикризисного фактора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39.</w:t>
      </w:r>
      <w:r>
        <w:rPr>
          <w:szCs w:val="28"/>
        </w:rPr>
        <w:tab/>
        <w:t>Цели и задачи финансового инжиниринга и финансовых продуктов в банковской сфере с позиции антикризисного управления.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40.</w:t>
      </w:r>
      <w:r>
        <w:rPr>
          <w:szCs w:val="28"/>
        </w:rPr>
        <w:tab/>
        <w:t>Финансовый инжиниринг на рынке опционов и степень его рискованности при использовании в банковской сфере.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41.</w:t>
      </w:r>
      <w:r>
        <w:rPr>
          <w:szCs w:val="28"/>
        </w:rPr>
        <w:tab/>
      </w:r>
      <w:proofErr w:type="spellStart"/>
      <w:r>
        <w:rPr>
          <w:szCs w:val="28"/>
        </w:rPr>
        <w:t>Деривативы</w:t>
      </w:r>
      <w:proofErr w:type="spellEnd"/>
      <w:r>
        <w:rPr>
          <w:szCs w:val="28"/>
        </w:rPr>
        <w:t xml:space="preserve"> в банках и их</w:t>
      </w:r>
      <w:r>
        <w:rPr>
          <w:szCs w:val="28"/>
        </w:rPr>
        <w:t xml:space="preserve"> связь с устойчивостью деятельности хедж-фондов и казначейств.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42.</w:t>
      </w:r>
      <w:r>
        <w:rPr>
          <w:szCs w:val="28"/>
        </w:rPr>
        <w:tab/>
        <w:t>Организация процесса разработки и реализации финансовых операций как антикризисная технология.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43.</w:t>
      </w:r>
      <w:r>
        <w:rPr>
          <w:szCs w:val="28"/>
        </w:rPr>
        <w:tab/>
        <w:t>Организация процесса разработки и реализации новых финансовых инструментов и продуктов как</w:t>
      </w:r>
      <w:r>
        <w:rPr>
          <w:szCs w:val="28"/>
        </w:rPr>
        <w:t xml:space="preserve"> мера антикризисного управления.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44.</w:t>
      </w:r>
      <w:r>
        <w:rPr>
          <w:szCs w:val="28"/>
        </w:rPr>
        <w:tab/>
        <w:t>Проблемы портфельного риска в банках и меры его минимизации.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45.</w:t>
      </w:r>
      <w:r>
        <w:rPr>
          <w:szCs w:val="28"/>
        </w:rPr>
        <w:tab/>
        <w:t>Управление рисками с использованием финансового инжиниринга.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46.</w:t>
      </w:r>
      <w:r>
        <w:rPr>
          <w:szCs w:val="28"/>
        </w:rPr>
        <w:tab/>
        <w:t>Кредитный риск и методы его оценки и регулирования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47.</w:t>
      </w:r>
      <w:r>
        <w:rPr>
          <w:szCs w:val="28"/>
        </w:rPr>
        <w:tab/>
      </w:r>
      <w:proofErr w:type="spellStart"/>
      <w:r>
        <w:rPr>
          <w:szCs w:val="28"/>
        </w:rPr>
        <w:t>Реинвестиционный</w:t>
      </w:r>
      <w:proofErr w:type="spellEnd"/>
      <w:r>
        <w:rPr>
          <w:szCs w:val="28"/>
        </w:rPr>
        <w:t xml:space="preserve"> риск, риск «отзыв</w:t>
      </w:r>
      <w:r>
        <w:rPr>
          <w:szCs w:val="28"/>
        </w:rPr>
        <w:t>а», риск досрочных платежей и способы их минимизации.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48.</w:t>
      </w:r>
      <w:r>
        <w:rPr>
          <w:szCs w:val="28"/>
        </w:rPr>
        <w:tab/>
        <w:t>Идентификация стратегических рисков как антикризисная мера.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49.</w:t>
      </w:r>
      <w:r>
        <w:rPr>
          <w:szCs w:val="28"/>
        </w:rPr>
        <w:tab/>
        <w:t>Особенности операций банков на первичном и вторичном финансовом рынке и влияние на их устойчивость.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50.</w:t>
      </w:r>
      <w:r>
        <w:rPr>
          <w:szCs w:val="28"/>
        </w:rPr>
        <w:tab/>
        <w:t>Особенности функционирования б</w:t>
      </w:r>
      <w:r>
        <w:rPr>
          <w:szCs w:val="28"/>
        </w:rPr>
        <w:t xml:space="preserve">анков на рынке корпоративных долговых обязательств и их учет в стратегии антикризисного управления. 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51.</w:t>
      </w:r>
      <w:r>
        <w:rPr>
          <w:szCs w:val="28"/>
        </w:rPr>
        <w:tab/>
        <w:t>Оценка использования банками обеспеченных долговых обязательств как кризисного фактора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szCs w:val="28"/>
        </w:rPr>
        <w:t>52.</w:t>
      </w:r>
      <w:r>
        <w:rPr>
          <w:szCs w:val="28"/>
        </w:rPr>
        <w:tab/>
        <w:t xml:space="preserve">Антикризисная природа хеджирования и его роль в управлении </w:t>
      </w:r>
      <w:r>
        <w:rPr>
          <w:szCs w:val="28"/>
        </w:rPr>
        <w:t>рисками</w:t>
      </w:r>
    </w:p>
    <w:p w:rsidR="00EF61C6" w:rsidRDefault="00EF61C6">
      <w:pPr>
        <w:keepLines/>
        <w:widowControl w:val="0"/>
        <w:spacing w:line="360" w:lineRule="auto"/>
        <w:jc w:val="both"/>
        <w:rPr>
          <w:rFonts w:cs="Times New Roman"/>
          <w:b/>
        </w:rPr>
      </w:pPr>
    </w:p>
    <w:p w:rsidR="00EF61C6" w:rsidRDefault="00236074">
      <w:pPr>
        <w:spacing w:line="360" w:lineRule="auto"/>
        <w:jc w:val="both"/>
        <w:rPr>
          <w:b/>
        </w:rPr>
      </w:pPr>
      <w:r>
        <w:rPr>
          <w:rFonts w:cs="Times New Roman"/>
          <w:b/>
          <w:szCs w:val="28"/>
        </w:rPr>
        <w:t>8. Перечень основной и дополнительной учебной литературы, необходимой для освое</w:t>
      </w:r>
      <w:r>
        <w:rPr>
          <w:b/>
        </w:rPr>
        <w:t>ния дисциплины</w:t>
      </w:r>
    </w:p>
    <w:p w:rsidR="00EF61C6" w:rsidRDefault="00236074">
      <w:pPr>
        <w:pStyle w:val="aff1"/>
        <w:spacing w:line="360" w:lineRule="auto"/>
        <w:ind w:left="1800"/>
        <w:jc w:val="both"/>
        <w:rPr>
          <w:b/>
          <w:szCs w:val="28"/>
        </w:rPr>
      </w:pPr>
      <w:r>
        <w:rPr>
          <w:b/>
          <w:szCs w:val="28"/>
        </w:rPr>
        <w:t>8.1.  Нормативные акты</w:t>
      </w:r>
    </w:p>
    <w:p w:rsidR="00EF61C6" w:rsidRDefault="00236074">
      <w:pPr>
        <w:pStyle w:val="aff1"/>
        <w:spacing w:line="360" w:lineRule="auto"/>
        <w:ind w:left="0"/>
        <w:jc w:val="both"/>
      </w:pPr>
      <w:r>
        <w:rPr>
          <w:color w:val="000000"/>
        </w:rPr>
        <w:t>1. Федеральный закон от 10.07.2002 N 86-ФЗ (ред. от 28.12.2024) "О Центральном банке Российской Федерации (Банке России)"</w:t>
      </w:r>
    </w:p>
    <w:p w:rsidR="00EF61C6" w:rsidRDefault="00236074">
      <w:pPr>
        <w:pStyle w:val="aff1"/>
        <w:spacing w:line="360" w:lineRule="auto"/>
        <w:ind w:left="0"/>
        <w:jc w:val="both"/>
      </w:pPr>
      <w:r>
        <w:rPr>
          <w:color w:val="000000"/>
        </w:rPr>
        <w:t>2. Федер</w:t>
      </w:r>
      <w:r>
        <w:rPr>
          <w:color w:val="000000"/>
        </w:rPr>
        <w:t>альный закон "О банках и банковской деятельности" от 02.12.1990 N 395-1 (последняя редакция) 2 декабря 1990 года N 395-1</w:t>
      </w:r>
    </w:p>
    <w:p w:rsidR="00EF61C6" w:rsidRDefault="00236074">
      <w:pPr>
        <w:pStyle w:val="aff1"/>
        <w:spacing w:line="360" w:lineRule="auto"/>
        <w:ind w:left="0"/>
        <w:jc w:val="both"/>
      </w:pPr>
      <w:r>
        <w:rPr>
          <w:color w:val="000000"/>
        </w:rPr>
        <w:t>3. Федеральный закон от 28 июля 2004 года № 87-ФЗ «О реструктуризации кредитных организаций» с последующими изменениями и дополнениями.</w:t>
      </w:r>
    </w:p>
    <w:p w:rsidR="00EF61C6" w:rsidRDefault="00236074">
      <w:pPr>
        <w:pStyle w:val="aff1"/>
        <w:spacing w:line="360" w:lineRule="auto"/>
        <w:ind w:left="0"/>
        <w:jc w:val="both"/>
      </w:pPr>
      <w:r>
        <w:rPr>
          <w:color w:val="000000"/>
        </w:rPr>
        <w:t xml:space="preserve">4. Федеральный закон от 23 декабря 2003 года № 177-ФЗ «О страховании вкладов физических лиц в банках Российской Федерации» (с изм. и доп. от 29.12.2014 г.). </w:t>
      </w:r>
    </w:p>
    <w:p w:rsidR="00EF61C6" w:rsidRDefault="00236074">
      <w:pPr>
        <w:pStyle w:val="aff1"/>
        <w:tabs>
          <w:tab w:val="left" w:pos="2880"/>
        </w:tabs>
        <w:spacing w:line="360" w:lineRule="auto"/>
        <w:ind w:left="0"/>
        <w:jc w:val="both"/>
      </w:pPr>
      <w:r>
        <w:rPr>
          <w:color w:val="000000"/>
        </w:rPr>
        <w:t xml:space="preserve">5. Федеральный закон от 30 декабря 2004 года № 218-ФЗ «О кредитных историях» (ред. от 28.06.2014 </w:t>
      </w:r>
      <w:r>
        <w:rPr>
          <w:color w:val="000000"/>
        </w:rPr>
        <w:t>г.).</w:t>
      </w:r>
    </w:p>
    <w:p w:rsidR="00EF61C6" w:rsidRDefault="00236074">
      <w:pPr>
        <w:pStyle w:val="aff1"/>
        <w:tabs>
          <w:tab w:val="left" w:pos="2880"/>
        </w:tabs>
        <w:spacing w:line="360" w:lineRule="auto"/>
        <w:ind w:left="0"/>
        <w:jc w:val="both"/>
      </w:pPr>
      <w:r>
        <w:rPr>
          <w:shd w:val="clear" w:color="auto" w:fill="FFFFFF"/>
        </w:rPr>
        <w:lastRenderedPageBreak/>
        <w:t>6. Федеральный закон от 28.07.2012 г. № 144-ФЗ «О внесении изменений в отдельные законодательные акты Российской Федерации».</w:t>
      </w:r>
    </w:p>
    <w:p w:rsidR="00EF61C6" w:rsidRDefault="00236074">
      <w:pPr>
        <w:pStyle w:val="aff1"/>
        <w:tabs>
          <w:tab w:val="left" w:pos="2880"/>
        </w:tabs>
        <w:spacing w:line="360" w:lineRule="auto"/>
        <w:ind w:left="0"/>
        <w:jc w:val="both"/>
      </w:pPr>
      <w:r>
        <w:rPr>
          <w:shd w:val="clear" w:color="auto" w:fill="FFFFFF"/>
        </w:rPr>
        <w:t>7. Постановление Пленума ВАС РФ от 25.12.2013 № 97 «О некоторых вопросах, связанных с вознаграждением арбитражного управляющег</w:t>
      </w:r>
      <w:r>
        <w:rPr>
          <w:shd w:val="clear" w:color="auto" w:fill="FFFFFF"/>
        </w:rPr>
        <w:t>о при банкротстве».</w:t>
      </w:r>
    </w:p>
    <w:p w:rsidR="00EF61C6" w:rsidRDefault="00236074">
      <w:pPr>
        <w:pStyle w:val="aff1"/>
        <w:tabs>
          <w:tab w:val="left" w:pos="2361"/>
        </w:tabs>
        <w:spacing w:before="120" w:line="360" w:lineRule="auto"/>
        <w:ind w:left="0"/>
        <w:jc w:val="both"/>
      </w:pPr>
      <w:r>
        <w:t xml:space="preserve">8. Письмо Банка России от 27.05.2014 № 96-Т «О рекомендациях    </w:t>
      </w:r>
      <w:proofErr w:type="spellStart"/>
      <w:r>
        <w:t>Базельского</w:t>
      </w:r>
      <w:proofErr w:type="spellEnd"/>
      <w:r>
        <w:t xml:space="preserve"> комитета по банковскому надзору». </w:t>
      </w:r>
    </w:p>
    <w:p w:rsidR="00EF61C6" w:rsidRDefault="00236074">
      <w:pPr>
        <w:pStyle w:val="aff1"/>
        <w:tabs>
          <w:tab w:val="left" w:pos="2361"/>
        </w:tabs>
        <w:spacing w:before="120" w:line="360" w:lineRule="auto"/>
        <w:ind w:left="0"/>
        <w:jc w:val="both"/>
      </w:pPr>
      <w:r>
        <w:t xml:space="preserve">9. </w:t>
      </w:r>
      <w:proofErr w:type="spellStart"/>
      <w:r>
        <w:t>Базельский</w:t>
      </w:r>
      <w:proofErr w:type="spellEnd"/>
      <w:r>
        <w:t xml:space="preserve"> комитет по банковскому надзору и регулированию (2010 г.). Повышение устойчивости банковского сектора. Базель, а</w:t>
      </w:r>
      <w:r>
        <w:t xml:space="preserve">прель. </w:t>
      </w:r>
    </w:p>
    <w:p w:rsidR="00EF61C6" w:rsidRDefault="00236074">
      <w:pPr>
        <w:pStyle w:val="aff1"/>
        <w:shd w:val="clear" w:color="auto" w:fill="FFFFFF" w:themeFill="background1"/>
        <w:rPr>
          <w:b/>
          <w:spacing w:val="30"/>
          <w:szCs w:val="20"/>
        </w:rPr>
      </w:pPr>
      <w:r>
        <w:rPr>
          <w:b/>
          <w:spacing w:val="30"/>
          <w:szCs w:val="20"/>
        </w:rPr>
        <w:t>8.2. Основная литература</w:t>
      </w:r>
    </w:p>
    <w:p w:rsidR="00EF61C6" w:rsidRDefault="00236074">
      <w:pPr>
        <w:shd w:val="clear" w:color="auto" w:fill="FFFFFF" w:themeFill="background1"/>
        <w:ind w:left="360"/>
        <w:rPr>
          <w:b/>
          <w:i/>
          <w:spacing w:val="30"/>
          <w:sz w:val="24"/>
        </w:rPr>
      </w:pPr>
      <w:r>
        <w:rPr>
          <w:b/>
          <w:i/>
          <w:spacing w:val="30"/>
          <w:sz w:val="24"/>
        </w:rPr>
        <w:t xml:space="preserve"> </w:t>
      </w:r>
    </w:p>
    <w:p w:rsidR="00EF61C6" w:rsidRDefault="00236074">
      <w:pPr>
        <w:pStyle w:val="aff1"/>
        <w:numPr>
          <w:ilvl w:val="0"/>
          <w:numId w:val="4"/>
        </w:numPr>
        <w:shd w:val="clear" w:color="auto" w:fill="FFFFFF" w:themeFill="background1"/>
        <w:jc w:val="both"/>
      </w:pPr>
      <w:r>
        <w:t xml:space="preserve">Банковские кризисы и способы их раннего </w:t>
      </w:r>
      <w:proofErr w:type="gramStart"/>
      <w:r>
        <w:t>обнаружения :</w:t>
      </w:r>
      <w:proofErr w:type="gramEnd"/>
      <w:r>
        <w:t xml:space="preserve"> учебное пособие / Е. П. Терновская, Е.В. Травкина, М.Т. Белова. – </w:t>
      </w:r>
      <w:proofErr w:type="gramStart"/>
      <w:r>
        <w:t>Москва :</w:t>
      </w:r>
      <w:proofErr w:type="gramEnd"/>
      <w:r>
        <w:t xml:space="preserve"> КНОРУС, 2022. – 234 с. – (Магистратура</w:t>
      </w:r>
      <w:proofErr w:type="gramStart"/>
      <w:r>
        <w:t>) .</w:t>
      </w:r>
      <w:proofErr w:type="gramEnd"/>
      <w:r>
        <w:t xml:space="preserve">- текст непосредственный.- То же: ЭБС:  BOOK.ru. </w:t>
      </w:r>
      <w:proofErr w:type="gramStart"/>
      <w:r>
        <w:t>—  &lt;</w:t>
      </w:r>
      <w:proofErr w:type="gramEnd"/>
      <w:r>
        <w:t>URL:https://book.ru/book/942428&gt;.</w:t>
      </w:r>
      <w:r>
        <w:t xml:space="preserve">-  (дата обращения: 14.02.2025). – </w:t>
      </w:r>
      <w:proofErr w:type="gramStart"/>
      <w:r>
        <w:t>Текст :</w:t>
      </w:r>
      <w:proofErr w:type="gramEnd"/>
      <w:r>
        <w:t xml:space="preserve"> электронный. </w:t>
      </w:r>
    </w:p>
    <w:p w:rsidR="00EF61C6" w:rsidRDefault="00236074">
      <w:pPr>
        <w:pStyle w:val="aff1"/>
        <w:numPr>
          <w:ilvl w:val="0"/>
          <w:numId w:val="4"/>
        </w:numPr>
        <w:shd w:val="clear" w:color="auto" w:fill="FFFFFF" w:themeFill="background1"/>
        <w:jc w:val="both"/>
      </w:pPr>
      <w:r>
        <w:t xml:space="preserve">Риск-менеджмент на финансовых </w:t>
      </w:r>
      <w:proofErr w:type="gramStart"/>
      <w:r>
        <w:t>рынках :</w:t>
      </w:r>
      <w:proofErr w:type="gramEnd"/>
      <w:r>
        <w:t xml:space="preserve"> учебник / М.А. </w:t>
      </w:r>
      <w:proofErr w:type="spellStart"/>
      <w:r>
        <w:t>Бухтин</w:t>
      </w:r>
      <w:proofErr w:type="spellEnd"/>
      <w:r>
        <w:t xml:space="preserve">, Н.И. </w:t>
      </w:r>
      <w:proofErr w:type="spellStart"/>
      <w:r>
        <w:t>Валенцева</w:t>
      </w:r>
      <w:proofErr w:type="spellEnd"/>
      <w:r>
        <w:t xml:space="preserve">, С.В. Зубкова [и др.]; под ред. И.В. Ларионовой, М.Д. Кондратенко; </w:t>
      </w:r>
      <w:proofErr w:type="spellStart"/>
      <w:r>
        <w:t>Финуниверситет</w:t>
      </w:r>
      <w:proofErr w:type="spellEnd"/>
      <w:r>
        <w:t>; под ред. И.В. Ларионовой, М.Д. Кондрате</w:t>
      </w:r>
      <w:r>
        <w:t xml:space="preserve">нко. — </w:t>
      </w:r>
      <w:proofErr w:type="gramStart"/>
      <w:r>
        <w:t>Москва :</w:t>
      </w:r>
      <w:proofErr w:type="gramEnd"/>
      <w:r>
        <w:t xml:space="preserve"> КНОРУС, 2024.- 464 с.— текст непосредственный .- То же: 455 с. — Режим доступа: ЭБС: BOOK.ru  . — &lt;URL:https://book.ru/book/955148</w:t>
      </w:r>
      <w:proofErr w:type="gramStart"/>
      <w:r>
        <w:t>&gt;.-</w:t>
      </w:r>
      <w:proofErr w:type="gramEnd"/>
      <w:r>
        <w:t xml:space="preserve"> (дата обращения: 14.02.2025). – текст электронный. </w:t>
      </w:r>
    </w:p>
    <w:p w:rsidR="00EF61C6" w:rsidRDefault="00236074">
      <w:pPr>
        <w:pStyle w:val="aff1"/>
        <w:numPr>
          <w:ilvl w:val="0"/>
          <w:numId w:val="4"/>
        </w:numPr>
        <w:shd w:val="clear" w:color="auto" w:fill="FFFFFF" w:themeFill="background1"/>
        <w:jc w:val="both"/>
        <w:rPr>
          <w:szCs w:val="28"/>
        </w:rPr>
      </w:pPr>
      <w:r>
        <w:t xml:space="preserve">Банковское дело: учебник / О. И. Лаврушин, Н. И. </w:t>
      </w:r>
      <w:proofErr w:type="spellStart"/>
      <w:r>
        <w:t>Вален</w:t>
      </w:r>
      <w:r>
        <w:t>цева</w:t>
      </w:r>
      <w:proofErr w:type="spellEnd"/>
      <w:r>
        <w:t xml:space="preserve"> [и др.]; под ред. О. И. Лаврушина. — 13-е изд., </w:t>
      </w:r>
      <w:proofErr w:type="spellStart"/>
      <w:proofErr w:type="gramStart"/>
      <w:r>
        <w:t>перераб.и</w:t>
      </w:r>
      <w:proofErr w:type="spellEnd"/>
      <w:proofErr w:type="gramEnd"/>
      <w:r>
        <w:t xml:space="preserve"> доп.. — </w:t>
      </w:r>
      <w:proofErr w:type="gramStart"/>
      <w:r>
        <w:t>Москва :</w:t>
      </w:r>
      <w:proofErr w:type="gramEnd"/>
      <w:r>
        <w:t xml:space="preserve"> КНОРУС, 2021. — 632 с. — текст непосредственный. </w:t>
      </w:r>
    </w:p>
    <w:p w:rsidR="00EF61C6" w:rsidRDefault="00236074">
      <w:pPr>
        <w:pStyle w:val="aff1"/>
        <w:numPr>
          <w:ilvl w:val="0"/>
          <w:numId w:val="4"/>
        </w:numPr>
        <w:jc w:val="both"/>
      </w:pPr>
      <w:r>
        <w:t>Регулятивные инновации в банковском секторе и их развитие в интересах национальной экономики: монография / О.И. Лаврушин, И.В.</w:t>
      </w:r>
      <w:r>
        <w:t xml:space="preserve"> Ларионова, О.С. Рудакова [и др.]; </w:t>
      </w:r>
      <w:proofErr w:type="spellStart"/>
      <w:proofErr w:type="gramStart"/>
      <w:r>
        <w:t>Финуниверситет</w:t>
      </w:r>
      <w:proofErr w:type="spellEnd"/>
      <w:r>
        <w:t xml:space="preserve"> ;</w:t>
      </w:r>
      <w:proofErr w:type="gramEnd"/>
      <w:r>
        <w:t xml:space="preserve"> под ред. О.И. Лаврушина. –Москва: КНОРУС, 2019 – 170 с.- текст </w:t>
      </w:r>
      <w:proofErr w:type="gramStart"/>
      <w:r>
        <w:t>непосредственный.-</w:t>
      </w:r>
      <w:proofErr w:type="gramEnd"/>
      <w:r>
        <w:t xml:space="preserve"> То же: ЭБС BOOK.ru. — URL: https://book.ru/book/932657 (дата обращения: 14.02.2025). — </w:t>
      </w:r>
      <w:proofErr w:type="gramStart"/>
      <w:r>
        <w:t>Текст :</w:t>
      </w:r>
      <w:proofErr w:type="gramEnd"/>
      <w:r>
        <w:t xml:space="preserve"> электронный. </w:t>
      </w:r>
    </w:p>
    <w:p w:rsidR="00EF61C6" w:rsidRDefault="00EF61C6">
      <w:pPr>
        <w:jc w:val="both"/>
      </w:pPr>
    </w:p>
    <w:p w:rsidR="00EF61C6" w:rsidRDefault="00236074">
      <w:pPr>
        <w:pStyle w:val="aff1"/>
        <w:shd w:val="clear" w:color="auto" w:fill="FFFFFF" w:themeFill="background1"/>
        <w:ind w:left="1942"/>
        <w:jc w:val="both"/>
        <w:rPr>
          <w:b/>
          <w:spacing w:val="30"/>
          <w:szCs w:val="28"/>
        </w:rPr>
      </w:pPr>
      <w:r>
        <w:rPr>
          <w:b/>
          <w:spacing w:val="30"/>
          <w:szCs w:val="28"/>
        </w:rPr>
        <w:t>8.3. Дополни</w:t>
      </w:r>
      <w:r>
        <w:rPr>
          <w:b/>
          <w:spacing w:val="30"/>
          <w:szCs w:val="28"/>
        </w:rPr>
        <w:t>тельная литература:</w:t>
      </w:r>
    </w:p>
    <w:p w:rsidR="00EF61C6" w:rsidRDefault="00EF61C6">
      <w:pPr>
        <w:pStyle w:val="aff1"/>
        <w:shd w:val="clear" w:color="auto" w:fill="FFFFFF" w:themeFill="background1"/>
        <w:ind w:left="825"/>
        <w:jc w:val="both"/>
        <w:rPr>
          <w:b/>
          <w:spacing w:val="30"/>
          <w:szCs w:val="28"/>
        </w:rPr>
      </w:pPr>
    </w:p>
    <w:p w:rsidR="00EF61C6" w:rsidRDefault="00236074">
      <w:pPr>
        <w:pStyle w:val="aff1"/>
        <w:spacing w:line="276" w:lineRule="auto"/>
        <w:ind w:left="375"/>
        <w:jc w:val="both"/>
      </w:pPr>
      <w:r>
        <w:t>1. Лебедев К.А. Банковские кризисы в глобальном масштабе // Вестник Алтайской академии экономики и права. – 2024. – № 4-2. – С. 252-</w:t>
      </w:r>
      <w:proofErr w:type="gramStart"/>
      <w:r>
        <w:t>256.-</w:t>
      </w:r>
      <w:proofErr w:type="gramEnd"/>
      <w:r>
        <w:t xml:space="preserve">  Режим доступа: Научная электронная библиотека eLibrary.ru .- </w:t>
      </w:r>
      <w:r>
        <w:lastRenderedPageBreak/>
        <w:t>https://elibrary.ru/download/elibra</w:t>
      </w:r>
      <w:r>
        <w:t>ry_67223214_36322915.pdf (дата обращения: 14.02.2025). - текст электронный.</w:t>
      </w:r>
    </w:p>
    <w:p w:rsidR="00EF61C6" w:rsidRDefault="00EF61C6">
      <w:pPr>
        <w:shd w:val="clear" w:color="auto" w:fill="FFFFFF" w:themeFill="background1"/>
        <w:ind w:left="360"/>
        <w:jc w:val="both"/>
      </w:pPr>
    </w:p>
    <w:p w:rsidR="00EF61C6" w:rsidRDefault="00236074">
      <w:pPr>
        <w:spacing w:line="276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Список дополнительных источников: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>2. Материалы ЦМАКП – Опережающие индикаторы системных финансовых и макроэкономических рисков. Сайт ЦМАКП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 xml:space="preserve">3. </w:t>
      </w:r>
      <w:proofErr w:type="spellStart"/>
      <w:r>
        <w:t>Нуйкина</w:t>
      </w:r>
      <w:proofErr w:type="spellEnd"/>
      <w:r>
        <w:t xml:space="preserve"> Е.Ю., Свердлов А.Г. Особеннос</w:t>
      </w:r>
      <w:r>
        <w:t xml:space="preserve">ти банковских кризисов в России за последние 15 лет // Вопросы экономики и </w:t>
      </w:r>
      <w:proofErr w:type="gramStart"/>
      <w:r>
        <w:t>права .</w:t>
      </w:r>
      <w:proofErr w:type="gramEnd"/>
      <w:r>
        <w:t xml:space="preserve">- 2023 .- №6 (180).- С.114-121.- Режим доступа: Научная электронная библиотека eLibrary.ru.- 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 xml:space="preserve">4. </w:t>
      </w:r>
      <w:proofErr w:type="spellStart"/>
      <w:r>
        <w:t>Паталаха</w:t>
      </w:r>
      <w:proofErr w:type="spellEnd"/>
      <w:r>
        <w:t xml:space="preserve"> А., </w:t>
      </w:r>
      <w:proofErr w:type="spellStart"/>
      <w:r>
        <w:t>Щепелева</w:t>
      </w:r>
      <w:proofErr w:type="spellEnd"/>
      <w:r>
        <w:t xml:space="preserve"> М. А. Политика по урегулированию банковских кризисов и </w:t>
      </w:r>
      <w:r>
        <w:t xml:space="preserve">новая нестабильность // Финансовый журнал. 2023. Т. 15. № 6. С. 43–60. </w:t>
      </w:r>
      <w:hyperlink r:id="rId8">
        <w:r>
          <w:t>https://doi.org/10.31107/2075-1990-2023-6-43-60</w:t>
        </w:r>
      </w:hyperlink>
      <w:r>
        <w:t>.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>5. 10 графиков и диаграмм о причинах банковского кризиса. Finam.ru 17</w:t>
      </w:r>
      <w:r>
        <w:t>.03.23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 xml:space="preserve">6. 200 лет банковских паник: главные выводы.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econs</w:t>
      </w:r>
      <w:proofErr w:type="spellEnd"/>
      <w:r>
        <w:t xml:space="preserve"> 15 мая 2024 года </w:t>
      </w:r>
    </w:p>
    <w:p w:rsidR="00EF61C6" w:rsidRDefault="00236074">
      <w:pPr>
        <w:pStyle w:val="aff1"/>
        <w:spacing w:line="276" w:lineRule="auto"/>
        <w:ind w:left="375"/>
        <w:jc w:val="both"/>
      </w:pPr>
      <w:r>
        <w:t xml:space="preserve">7. Опасный бизнес: как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Suisse</w:t>
      </w:r>
      <w:proofErr w:type="spellEnd"/>
      <w:r>
        <w:t xml:space="preserve"> и другие европейские банки дошли до кризиса. Голубович А и Орлов А. www.forbes.ru 02.11.2022   </w:t>
      </w:r>
    </w:p>
    <w:p w:rsidR="00EF61C6" w:rsidRDefault="00EF61C6">
      <w:pPr>
        <w:pStyle w:val="aff1"/>
        <w:spacing w:line="276" w:lineRule="auto"/>
        <w:jc w:val="both"/>
      </w:pPr>
    </w:p>
    <w:p w:rsidR="00EF61C6" w:rsidRDefault="00EF61C6">
      <w:pPr>
        <w:spacing w:line="276" w:lineRule="auto"/>
        <w:ind w:left="360"/>
        <w:jc w:val="both"/>
      </w:pPr>
    </w:p>
    <w:p w:rsidR="00EF61C6" w:rsidRDefault="00236074">
      <w:pPr>
        <w:spacing w:line="276" w:lineRule="auto"/>
        <w:jc w:val="both"/>
        <w:rPr>
          <w:i/>
          <w:szCs w:val="28"/>
        </w:rPr>
      </w:pPr>
      <w:r>
        <w:rPr>
          <w:i/>
          <w:szCs w:val="28"/>
        </w:rPr>
        <w:t>Периодические издания</w:t>
      </w:r>
    </w:p>
    <w:p w:rsidR="00EF61C6" w:rsidRDefault="00236074">
      <w:pPr>
        <w:spacing w:line="276" w:lineRule="auto"/>
        <w:jc w:val="both"/>
        <w:rPr>
          <w:i/>
          <w:szCs w:val="28"/>
        </w:rPr>
      </w:pPr>
      <w:r>
        <w:rPr>
          <w:szCs w:val="28"/>
        </w:rPr>
        <w:t>1</w:t>
      </w:r>
      <w:r>
        <w:rPr>
          <w:i/>
          <w:szCs w:val="28"/>
        </w:rPr>
        <w:t xml:space="preserve">. </w:t>
      </w:r>
      <w:r>
        <w:rPr>
          <w:szCs w:val="28"/>
        </w:rPr>
        <w:t>Журнал «Деньги и</w:t>
      </w:r>
      <w:r>
        <w:rPr>
          <w:szCs w:val="28"/>
        </w:rPr>
        <w:t xml:space="preserve"> кредит»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2. Журнал «Финансовые рынки и банки»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3. Журнал «Финансы и кредит»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4. Журнал «Экономика, налоги, право»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5. Журнал «Банковские услуги»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6. Журнал «Управление в кредитной организации»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7. Журнал «Банковское дело»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8. Журнал «Проблемы национальной страте</w:t>
      </w:r>
      <w:r>
        <w:rPr>
          <w:szCs w:val="28"/>
        </w:rPr>
        <w:t>гии»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9. Журнал «Стратегический менеджмент»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10. Журнал «Проблемы экономики и менеджмента»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11. Журнал «Менеджмент в России и за рубежом»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12. Журнал «Финансы. Экономика. Стратегия»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13. «Аналитический банковский журнал»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14. Журнал «Банковские технологии»</w:t>
      </w:r>
    </w:p>
    <w:p w:rsidR="00EF61C6" w:rsidRDefault="00236074">
      <w:pPr>
        <w:pStyle w:val="aff1"/>
        <w:spacing w:line="276" w:lineRule="auto"/>
        <w:ind w:left="502"/>
        <w:jc w:val="both"/>
        <w:rPr>
          <w:szCs w:val="28"/>
        </w:rPr>
      </w:pPr>
      <w:r>
        <w:rPr>
          <w:szCs w:val="28"/>
        </w:rPr>
        <w:t>15. Ж</w:t>
      </w:r>
      <w:r>
        <w:rPr>
          <w:szCs w:val="28"/>
        </w:rPr>
        <w:t>урнал «Проблемы анализа рисков».</w:t>
      </w:r>
    </w:p>
    <w:p w:rsidR="00EF61C6" w:rsidRDefault="00EF61C6">
      <w:pPr>
        <w:shd w:val="clear" w:color="auto" w:fill="FFFFFF" w:themeFill="background1"/>
        <w:tabs>
          <w:tab w:val="left" w:pos="5605"/>
        </w:tabs>
        <w:jc w:val="both"/>
      </w:pPr>
    </w:p>
    <w:p w:rsidR="00EF61C6" w:rsidRDefault="00236074">
      <w:pPr>
        <w:spacing w:line="360" w:lineRule="auto"/>
        <w:jc w:val="both"/>
        <w:rPr>
          <w:b/>
        </w:rPr>
      </w:pPr>
      <w:r>
        <w:rPr>
          <w:b/>
        </w:rPr>
        <w:tab/>
        <w:t>9. Перечень ресурсов информационно-телекоммуникационной сети «Интернет», необходимых для освоения дисциплины</w:t>
      </w:r>
    </w:p>
    <w:p w:rsidR="00EF61C6" w:rsidRDefault="00236074">
      <w:pPr>
        <w:spacing w:line="360" w:lineRule="auto"/>
        <w:jc w:val="both"/>
      </w:pPr>
      <w:r>
        <w:rPr>
          <w:rFonts w:cs="Times New Roman"/>
          <w:szCs w:val="28"/>
        </w:rPr>
        <w:lastRenderedPageBreak/>
        <w:t xml:space="preserve">1. Банк международных расчетов: </w:t>
      </w:r>
      <w:hyperlink r:id="rId9">
        <w:r>
          <w:rPr>
            <w:rFonts w:eastAsiaTheme="majorEastAsia"/>
            <w:szCs w:val="28"/>
            <w:lang w:val="en-US"/>
          </w:rPr>
          <w:t>www</w:t>
        </w:r>
        <w:r>
          <w:rPr>
            <w:rFonts w:eastAsiaTheme="majorEastAsia"/>
            <w:szCs w:val="28"/>
          </w:rPr>
          <w:t>.</w:t>
        </w:r>
        <w:proofErr w:type="spellStart"/>
        <w:r>
          <w:rPr>
            <w:rFonts w:eastAsiaTheme="majorEastAsia"/>
            <w:szCs w:val="28"/>
            <w:lang w:val="en-US"/>
          </w:rPr>
          <w:t>bis</w:t>
        </w:r>
        <w:proofErr w:type="spellEnd"/>
        <w:r>
          <w:rPr>
            <w:rFonts w:eastAsiaTheme="majorEastAsia"/>
            <w:szCs w:val="28"/>
          </w:rPr>
          <w:t>.</w:t>
        </w:r>
        <w:r>
          <w:rPr>
            <w:rFonts w:eastAsiaTheme="majorEastAsia"/>
            <w:szCs w:val="28"/>
            <w:lang w:val="en-US"/>
          </w:rPr>
          <w:t>org</w:t>
        </w:r>
      </w:hyperlink>
    </w:p>
    <w:p w:rsidR="00EF61C6" w:rsidRDefault="00236074">
      <w:pPr>
        <w:pStyle w:val="af3"/>
        <w:tabs>
          <w:tab w:val="left" w:pos="825"/>
          <w:tab w:val="left" w:pos="900"/>
        </w:tabs>
        <w:spacing w:line="360" w:lineRule="auto"/>
      </w:pPr>
      <w:r>
        <w:rPr>
          <w:sz w:val="28"/>
          <w:szCs w:val="28"/>
        </w:rPr>
        <w:t xml:space="preserve">2. Банк России (ЦБ РФ): </w:t>
      </w:r>
      <w:hyperlink r:id="rId10">
        <w:r>
          <w:rPr>
            <w:rFonts w:eastAsiaTheme="majorEastAsia"/>
            <w:sz w:val="28"/>
            <w:szCs w:val="28"/>
          </w:rPr>
          <w:t>www.cbr.ru</w:t>
        </w:r>
      </w:hyperlink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3. Банковский форум:</w:t>
      </w:r>
      <w:r>
        <w:rPr>
          <w:rFonts w:cs="Times New Roman"/>
          <w:szCs w:val="28"/>
          <w:lang w:val="en-US"/>
        </w:rPr>
        <w:t>www</w:t>
      </w:r>
      <w:r>
        <w:rPr>
          <w:rFonts w:cs="Times New Roman"/>
          <w:szCs w:val="28"/>
        </w:rPr>
        <w:t>//bankir.ru/</w:t>
      </w:r>
    </w:p>
    <w:p w:rsidR="00EF61C6" w:rsidRDefault="00236074">
      <w:pPr>
        <w:pStyle w:val="af3"/>
        <w:spacing w:line="360" w:lineRule="auto"/>
      </w:pPr>
      <w:r>
        <w:rPr>
          <w:sz w:val="28"/>
          <w:szCs w:val="28"/>
        </w:rPr>
        <w:t xml:space="preserve">4. Межбанковская фондовая биржа: </w:t>
      </w:r>
      <w:hyperlink r:id="rId11">
        <w:r>
          <w:rPr>
            <w:rFonts w:eastAsiaTheme="majorEastAsia"/>
            <w:sz w:val="28"/>
            <w:szCs w:val="28"/>
          </w:rPr>
          <w:t>www.mse.ru</w:t>
        </w:r>
      </w:hyperlink>
    </w:p>
    <w:p w:rsidR="00EF61C6" w:rsidRDefault="00236074">
      <w:pPr>
        <w:pStyle w:val="af3"/>
        <w:spacing w:line="360" w:lineRule="auto"/>
      </w:pPr>
      <w:r>
        <w:rPr>
          <w:sz w:val="28"/>
          <w:szCs w:val="28"/>
        </w:rPr>
        <w:t xml:space="preserve">5. Международная организация риск-менеджеров: </w:t>
      </w:r>
      <w:hyperlink r:id="rId12">
        <w:r>
          <w:rPr>
            <w:rFonts w:eastAsiaTheme="majorEastAsia"/>
            <w:sz w:val="28"/>
            <w:szCs w:val="28"/>
          </w:rPr>
          <w:t>http://prmia.org/</w:t>
        </w:r>
      </w:hyperlink>
    </w:p>
    <w:p w:rsidR="00EF61C6" w:rsidRDefault="00236074">
      <w:pPr>
        <w:pStyle w:val="af3"/>
        <w:spacing w:line="360" w:lineRule="auto"/>
      </w:pPr>
      <w:r>
        <w:rPr>
          <w:sz w:val="28"/>
          <w:szCs w:val="28"/>
        </w:rPr>
        <w:t>6. Московс</w:t>
      </w:r>
      <w:r>
        <w:rPr>
          <w:sz w:val="28"/>
          <w:szCs w:val="28"/>
        </w:rPr>
        <w:t xml:space="preserve">кая Межбанковская валютная биржа: </w:t>
      </w:r>
      <w:hyperlink r:id="rId13">
        <w:r>
          <w:rPr>
            <w:rFonts w:eastAsiaTheme="majorEastAsia"/>
            <w:sz w:val="28"/>
            <w:szCs w:val="28"/>
          </w:rPr>
          <w:t>www.micex.ru</w:t>
        </w:r>
      </w:hyperlink>
    </w:p>
    <w:p w:rsidR="00EF61C6" w:rsidRDefault="00236074">
      <w:pPr>
        <w:pStyle w:val="af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  Информационно агентство СИБОНДЗ ttp://www.cbonds.info/ru/</w:t>
      </w:r>
    </w:p>
    <w:p w:rsidR="00EF61C6" w:rsidRDefault="00236074">
      <w:pPr>
        <w:pStyle w:val="af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  Рейтинговое агентство </w:t>
      </w:r>
      <w:r>
        <w:rPr>
          <w:sz w:val="28"/>
          <w:szCs w:val="28"/>
          <w:lang w:val="en-US"/>
        </w:rPr>
        <w:t>MOODYS</w:t>
      </w:r>
      <w:r>
        <w:rPr>
          <w:sz w:val="28"/>
          <w:szCs w:val="28"/>
        </w:rPr>
        <w:t>://www.moodys.ru/</w:t>
      </w:r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 xml:space="preserve">9. Рейтинговое агентство </w:t>
      </w:r>
      <w:r>
        <w:rPr>
          <w:rFonts w:cs="Times New Roman"/>
          <w:szCs w:val="28"/>
          <w:lang w:val="en-US"/>
        </w:rPr>
        <w:t>FITCH</w:t>
      </w:r>
      <w:r>
        <w:rPr>
          <w:rFonts w:cs="Times New Roman"/>
          <w:szCs w:val="28"/>
        </w:rPr>
        <w:t>: http://www.fitch.com/</w:t>
      </w:r>
    </w:p>
    <w:p w:rsidR="00EF61C6" w:rsidRDefault="00236074">
      <w:pPr>
        <w:spacing w:line="360" w:lineRule="auto"/>
        <w:jc w:val="both"/>
      </w:pPr>
      <w:r>
        <w:rPr>
          <w:rFonts w:cs="Times New Roman"/>
          <w:szCs w:val="28"/>
        </w:rPr>
        <w:t xml:space="preserve">10. Рейтинговое агентство </w:t>
      </w:r>
      <w:r>
        <w:rPr>
          <w:rFonts w:cs="Times New Roman"/>
          <w:szCs w:val="28"/>
          <w:lang w:val="en-US"/>
        </w:rPr>
        <w:t>S</w:t>
      </w:r>
      <w:proofErr w:type="spellStart"/>
      <w:r>
        <w:rPr>
          <w:rFonts w:cs="Times New Roman"/>
          <w:szCs w:val="28"/>
        </w:rPr>
        <w:t>tandard</w:t>
      </w:r>
      <w:proofErr w:type="spellEnd"/>
      <w:r>
        <w:rPr>
          <w:rFonts w:cs="Times New Roman"/>
          <w:szCs w:val="28"/>
        </w:rPr>
        <w:t xml:space="preserve"> &amp; </w:t>
      </w:r>
      <w:r>
        <w:rPr>
          <w:rFonts w:cs="Times New Roman"/>
          <w:szCs w:val="28"/>
          <w:lang w:val="en-US"/>
        </w:rPr>
        <w:t>P</w:t>
      </w:r>
      <w:proofErr w:type="spellStart"/>
      <w:r>
        <w:rPr>
          <w:rFonts w:cs="Times New Roman"/>
          <w:szCs w:val="28"/>
        </w:rPr>
        <w:t>oors</w:t>
      </w:r>
      <w:proofErr w:type="spellEnd"/>
      <w:r>
        <w:rPr>
          <w:rFonts w:cs="Times New Roman"/>
          <w:szCs w:val="28"/>
        </w:rPr>
        <w:t xml:space="preserve">: </w:t>
      </w:r>
      <w:hyperlink r:id="rId14">
        <w:r>
          <w:rPr>
            <w:rFonts w:eastAsiaTheme="majorEastAsia"/>
            <w:szCs w:val="28"/>
          </w:rPr>
          <w:t>www.standardandpoors.ru</w:t>
        </w:r>
      </w:hyperlink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11. Рейтинговое агентство ЭКСПЕРТРА: //www.raexpert.ru/</w:t>
      </w:r>
    </w:p>
    <w:p w:rsidR="00EF61C6" w:rsidRDefault="00236074">
      <w:pPr>
        <w:spacing w:line="360" w:lineRule="auto"/>
        <w:jc w:val="both"/>
      </w:pPr>
      <w:r>
        <w:rPr>
          <w:rFonts w:cs="Times New Roman"/>
          <w:szCs w:val="28"/>
        </w:rPr>
        <w:t>12. Управление финансовыми рисками – теория и практика:</w:t>
      </w:r>
      <w:hyperlink r:id="rId15">
        <w:r>
          <w:rPr>
            <w:rFonts w:eastAsiaTheme="majorEastAsia"/>
            <w:szCs w:val="28"/>
            <w:lang w:val="en-US"/>
          </w:rPr>
          <w:t>www</w:t>
        </w:r>
        <w:r>
          <w:rPr>
            <w:rFonts w:eastAsiaTheme="majorEastAsia"/>
            <w:szCs w:val="28"/>
          </w:rPr>
          <w:t>.</w:t>
        </w:r>
        <w:proofErr w:type="spellStart"/>
        <w:r>
          <w:rPr>
            <w:rFonts w:eastAsiaTheme="majorEastAsia"/>
            <w:szCs w:val="28"/>
            <w:lang w:val="en-US"/>
          </w:rPr>
          <w:t>finrisk</w:t>
        </w:r>
        <w:proofErr w:type="spellEnd"/>
        <w:r>
          <w:rPr>
            <w:rFonts w:eastAsiaTheme="majorEastAsia"/>
            <w:szCs w:val="28"/>
          </w:rPr>
          <w:t>.</w:t>
        </w:r>
        <w:proofErr w:type="spellStart"/>
        <w:r>
          <w:rPr>
            <w:rFonts w:eastAsiaTheme="majorEastAsia"/>
            <w:szCs w:val="28"/>
            <w:lang w:val="en-US"/>
          </w:rPr>
          <w:t>ru</w:t>
        </w:r>
        <w:proofErr w:type="spellEnd"/>
      </w:hyperlink>
    </w:p>
    <w:p w:rsidR="00EF61C6" w:rsidRDefault="00236074">
      <w:pPr>
        <w:pStyle w:val="af3"/>
        <w:spacing w:line="360" w:lineRule="auto"/>
      </w:pPr>
      <w:r>
        <w:rPr>
          <w:sz w:val="28"/>
          <w:szCs w:val="28"/>
        </w:rPr>
        <w:t xml:space="preserve">13. Федеральная комиссия по Рынку ценных бумаг: </w:t>
      </w:r>
      <w:hyperlink r:id="rId16">
        <w:r>
          <w:rPr>
            <w:rFonts w:eastAsiaTheme="majorEastAsia"/>
            <w:sz w:val="28"/>
            <w:szCs w:val="28"/>
          </w:rPr>
          <w:t>www.fedcom.ru</w:t>
        </w:r>
      </w:hyperlink>
    </w:p>
    <w:p w:rsidR="00EF61C6" w:rsidRDefault="00236074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14. Экспресс-оценка финансового состояния: //www.banks-rate.ru/</w:t>
      </w:r>
    </w:p>
    <w:p w:rsidR="00EF61C6" w:rsidRDefault="002360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15. Портал финансового аналитика </w:t>
      </w:r>
      <w:hyperlink r:id="rId17">
        <w:r>
          <w:rPr>
            <w:rFonts w:cs="Times New Roman"/>
            <w:szCs w:val="28"/>
            <w:lang w:val="en-US"/>
          </w:rPr>
          <w:t>www</w:t>
        </w:r>
        <w:r>
          <w:rPr>
            <w:rFonts w:cs="Times New Roman"/>
            <w:szCs w:val="28"/>
          </w:rPr>
          <w:t>.</w:t>
        </w:r>
        <w:proofErr w:type="spellStart"/>
        <w:r>
          <w:rPr>
            <w:rFonts w:cs="Times New Roman"/>
            <w:szCs w:val="28"/>
            <w:lang w:val="en-US"/>
          </w:rPr>
          <w:t>analizbank</w:t>
        </w:r>
        <w:r>
          <w:rPr>
            <w:rFonts w:cs="Times New Roman"/>
            <w:szCs w:val="28"/>
            <w:lang w:val="en-US"/>
          </w:rPr>
          <w:t>ov</w:t>
        </w:r>
        <w:proofErr w:type="spellEnd"/>
        <w:r>
          <w:rPr>
            <w:rFonts w:cs="Times New Roman"/>
            <w:szCs w:val="28"/>
          </w:rPr>
          <w:t>.</w:t>
        </w:r>
        <w:proofErr w:type="spellStart"/>
        <w:r>
          <w:rPr>
            <w:rFonts w:cs="Times New Roman"/>
            <w:szCs w:val="28"/>
            <w:lang w:val="en-US"/>
          </w:rPr>
          <w:t>ru</w:t>
        </w:r>
        <w:proofErr w:type="spellEnd"/>
      </w:hyperlink>
      <w:r>
        <w:rPr>
          <w:rFonts w:cs="Times New Roman"/>
          <w:szCs w:val="28"/>
        </w:rPr>
        <w:t xml:space="preserve"> </w:t>
      </w:r>
    </w:p>
    <w:p w:rsidR="00EF61C6" w:rsidRDefault="002360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Ресурсы БИК:</w:t>
      </w:r>
    </w:p>
    <w:p w:rsidR="00EF61C6" w:rsidRDefault="002360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•</w:t>
      </w:r>
      <w:r>
        <w:rPr>
          <w:rFonts w:cs="Times New Roman"/>
          <w:szCs w:val="28"/>
        </w:rPr>
        <w:tab/>
        <w:t>Электронная библиотека Финансового университета (ЭБ) http://elib.fa.ru/</w:t>
      </w:r>
    </w:p>
    <w:p w:rsidR="00EF61C6" w:rsidRDefault="002360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•</w:t>
      </w:r>
      <w:r>
        <w:rPr>
          <w:rFonts w:cs="Times New Roman"/>
          <w:szCs w:val="28"/>
        </w:rPr>
        <w:tab/>
        <w:t xml:space="preserve">Библиотечно-информационный комплекс </w:t>
      </w:r>
      <w:proofErr w:type="spellStart"/>
      <w:r>
        <w:rPr>
          <w:rFonts w:cs="Times New Roman"/>
          <w:szCs w:val="28"/>
        </w:rPr>
        <w:t>Финуниверситета</w:t>
      </w:r>
      <w:proofErr w:type="spellEnd"/>
      <w:r>
        <w:rPr>
          <w:rFonts w:cs="Times New Roman"/>
          <w:szCs w:val="28"/>
        </w:rPr>
        <w:t xml:space="preserve"> (электронная библиотека, ресурсы на русском языке): http://www.library.fa.ru/res_mainres.asp?cat=rus</w:t>
      </w:r>
    </w:p>
    <w:p w:rsidR="00EF61C6" w:rsidRDefault="002360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•</w:t>
      </w:r>
      <w:r>
        <w:rPr>
          <w:rFonts w:cs="Times New Roman"/>
          <w:szCs w:val="28"/>
        </w:rPr>
        <w:tab/>
        <w:t>Электронно</w:t>
      </w:r>
      <w:r>
        <w:rPr>
          <w:rFonts w:cs="Times New Roman"/>
          <w:szCs w:val="28"/>
        </w:rPr>
        <w:t xml:space="preserve">-библиотечная система BOOK.RU http://www.book.ru </w:t>
      </w:r>
    </w:p>
    <w:p w:rsidR="00EF61C6" w:rsidRDefault="00236074">
      <w:pPr>
        <w:spacing w:line="360" w:lineRule="auto"/>
        <w:jc w:val="both"/>
      </w:pPr>
      <w:r>
        <w:rPr>
          <w:rFonts w:cs="Times New Roman"/>
          <w:szCs w:val="28"/>
        </w:rPr>
        <w:t>•</w:t>
      </w:r>
      <w:r>
        <w:rPr>
          <w:rFonts w:cs="Times New Roman"/>
          <w:szCs w:val="28"/>
        </w:rPr>
        <w:tab/>
        <w:t xml:space="preserve">Библиотечно-информационный комплекс </w:t>
      </w:r>
      <w:proofErr w:type="spellStart"/>
      <w:r>
        <w:rPr>
          <w:rFonts w:cs="Times New Roman"/>
          <w:szCs w:val="28"/>
        </w:rPr>
        <w:t>Финуниверситета</w:t>
      </w:r>
      <w:proofErr w:type="spellEnd"/>
      <w:r>
        <w:rPr>
          <w:rFonts w:cs="Times New Roman"/>
          <w:szCs w:val="28"/>
        </w:rPr>
        <w:t xml:space="preserve"> (электронная библиотека, ресурсы на иностранных языках): http://www.library.fa.ru/res_mainres.asp?cat=en</w:t>
      </w:r>
    </w:p>
    <w:p w:rsidR="00EF61C6" w:rsidRDefault="00EF61C6">
      <w:pPr>
        <w:spacing w:line="360" w:lineRule="auto"/>
        <w:jc w:val="both"/>
      </w:pPr>
    </w:p>
    <w:p w:rsidR="00EF61C6" w:rsidRDefault="00236074">
      <w:pPr>
        <w:pStyle w:val="1"/>
        <w:spacing w:line="276" w:lineRule="auto"/>
        <w:ind w:left="4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0" w:name="_Toc418076203"/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sz w:val="28"/>
          <w:szCs w:val="28"/>
        </w:rPr>
        <w:t>освоению дисциплины</w:t>
      </w:r>
      <w:bookmarkEnd w:id="0"/>
    </w:p>
    <w:p w:rsidR="00EF61C6" w:rsidRDefault="00EF61C6">
      <w:pPr>
        <w:ind w:right="-5"/>
        <w:rPr>
          <w:rFonts w:cs="Times New Roman"/>
          <w:szCs w:val="28"/>
        </w:rPr>
      </w:pPr>
    </w:p>
    <w:p w:rsidR="00EF61C6" w:rsidRDefault="00236074">
      <w:pPr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EF61C6" w:rsidRDefault="00236074">
      <w:pPr>
        <w:keepNext/>
        <w:suppressAutoHyphens w:val="0"/>
        <w:spacing w:before="240" w:after="60" w:line="276" w:lineRule="auto"/>
        <w:ind w:firstLine="580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cs="Times New Roman"/>
          <w:b/>
          <w:bCs/>
          <w:kern w:val="2"/>
          <w:szCs w:val="28"/>
          <w:lang w:eastAsia="ru-RU"/>
        </w:rPr>
        <w:t xml:space="preserve">Методические рекомендации по выполнению различных форм </w:t>
      </w:r>
      <w:r>
        <w:rPr>
          <w:rFonts w:cs="Times New Roman"/>
          <w:b/>
          <w:bCs/>
          <w:kern w:val="2"/>
          <w:szCs w:val="28"/>
          <w:lang w:eastAsia="ru-RU"/>
        </w:rPr>
        <w:t>самостоятельной работы студентов</w:t>
      </w:r>
    </w:p>
    <w:p w:rsidR="00EF61C6" w:rsidRDefault="00236074">
      <w:pPr>
        <w:tabs>
          <w:tab w:val="left" w:pos="0"/>
        </w:tabs>
        <w:suppressAutoHyphens w:val="0"/>
        <w:spacing w:beforeAutospacing="1" w:afterAutospacing="1" w:line="360" w:lineRule="auto"/>
        <w:ind w:firstLine="709"/>
        <w:jc w:val="both"/>
        <w:rPr>
          <w:rFonts w:ascii="Times New Roman;serif" w:eastAsia="Calibri" w:hAnsi="Times New Roman;serif" w:cs="Times New Roman"/>
          <w:bCs/>
          <w:szCs w:val="28"/>
          <w:lang w:eastAsia="ru-RU"/>
        </w:rPr>
      </w:pPr>
      <w:r>
        <w:rPr>
          <w:rFonts w:ascii="Times New Roman;serif" w:eastAsia="Calibri" w:hAnsi="Times New Roman;serif" w:cs="Times New Roman"/>
          <w:bCs/>
          <w:szCs w:val="28"/>
          <w:lang w:eastAsia="ru-RU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</w:t>
      </w:r>
      <w:r>
        <w:rPr>
          <w:rFonts w:ascii="Times New Roman;serif" w:eastAsia="Calibri" w:hAnsi="Times New Roman;serif" w:cs="Times New Roman"/>
          <w:bCs/>
          <w:szCs w:val="28"/>
          <w:lang w:eastAsia="ru-RU"/>
        </w:rPr>
        <w:t xml:space="preserve">боты студентов по образовательным программам </w:t>
      </w:r>
      <w:proofErr w:type="spellStart"/>
      <w:r>
        <w:rPr>
          <w:rFonts w:ascii="Times New Roman;serif" w:eastAsia="Calibri" w:hAnsi="Times New Roman;serif" w:cs="Times New Roman"/>
          <w:bCs/>
          <w:szCs w:val="28"/>
          <w:lang w:eastAsia="ru-RU"/>
        </w:rPr>
        <w:t>бакалавриата</w:t>
      </w:r>
      <w:proofErr w:type="spellEnd"/>
      <w:r>
        <w:rPr>
          <w:rFonts w:ascii="Times New Roman;serif" w:eastAsia="Calibri" w:hAnsi="Times New Roman;serif" w:cs="Times New Roman"/>
          <w:bCs/>
          <w:szCs w:val="28"/>
          <w:lang w:eastAsia="ru-RU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</w:t>
      </w:r>
      <w:r>
        <w:rPr>
          <w:rFonts w:ascii="Times New Roman;serif" w:eastAsia="Calibri" w:hAnsi="Times New Roman;serif" w:cs="Times New Roman"/>
          <w:bCs/>
          <w:szCs w:val="28"/>
          <w:lang w:eastAsia="ru-RU"/>
        </w:rPr>
        <w:t>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</w:t>
      </w:r>
      <w:r>
        <w:rPr>
          <w:rFonts w:ascii="Times New Roman;serif" w:eastAsia="Calibri" w:hAnsi="Times New Roman;serif" w:cs="Times New Roman"/>
          <w:bCs/>
          <w:szCs w:val="28"/>
          <w:lang w:eastAsia="ru-RU"/>
        </w:rPr>
        <w:t xml:space="preserve">удиторных занятий и самостоятельной работы студентов.  </w:t>
      </w:r>
    </w:p>
    <w:p w:rsidR="00EF61C6" w:rsidRDefault="00236074">
      <w:pPr>
        <w:suppressAutoHyphens w:val="0"/>
        <w:spacing w:line="276" w:lineRule="auto"/>
        <w:ind w:firstLine="708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cs="Times New Roman"/>
          <w:szCs w:val="28"/>
          <w:lang w:eastAsia="ru-RU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</w:t>
      </w:r>
      <w:r>
        <w:rPr>
          <w:rFonts w:cs="Times New Roman"/>
          <w:szCs w:val="28"/>
          <w:lang w:eastAsia="ru-RU"/>
        </w:rPr>
        <w:t>студентам предлагается перечень заданий для самостоятельной работы.</w:t>
      </w:r>
    </w:p>
    <w:p w:rsidR="00EF61C6" w:rsidRDefault="00236074">
      <w:pPr>
        <w:suppressAutoHyphens w:val="0"/>
        <w:spacing w:line="276" w:lineRule="auto"/>
        <w:ind w:firstLine="426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cs="Times New Roman"/>
          <w:szCs w:val="28"/>
          <w:lang w:eastAsia="ru-RU"/>
        </w:rPr>
        <w:t xml:space="preserve">     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</w:t>
      </w:r>
      <w:r>
        <w:rPr>
          <w:rFonts w:cs="Times New Roman"/>
          <w:szCs w:val="28"/>
          <w:lang w:eastAsia="ru-RU"/>
        </w:rPr>
        <w:t>овать определенным требованиям по оформлению.</w:t>
      </w:r>
    </w:p>
    <w:p w:rsidR="00EF61C6" w:rsidRDefault="00236074">
      <w:pPr>
        <w:spacing w:after="200" w:line="276" w:lineRule="auto"/>
        <w:ind w:firstLine="426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При подготовке к зачету параллельно необходимо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EF61C6" w:rsidRDefault="00236074">
      <w:pPr>
        <w:suppressAutoHyphens w:val="0"/>
        <w:spacing w:beforeAutospacing="1" w:afterAutospacing="1" w:line="360" w:lineRule="auto"/>
        <w:jc w:val="center"/>
        <w:outlineLvl w:val="0"/>
        <w:rPr>
          <w:rFonts w:cs="Times New Roman"/>
          <w:b/>
          <w:color w:val="000000"/>
          <w:kern w:val="2"/>
          <w:szCs w:val="28"/>
          <w:lang w:eastAsia="ru-RU"/>
        </w:rPr>
      </w:pPr>
      <w:r>
        <w:rPr>
          <w:rFonts w:cs="Times New Roman"/>
          <w:b/>
          <w:color w:val="000000"/>
          <w:kern w:val="2"/>
          <w:szCs w:val="28"/>
          <w:lang w:eastAsia="ru-RU"/>
        </w:rPr>
        <w:t>Методические ре</w:t>
      </w:r>
      <w:r>
        <w:rPr>
          <w:rFonts w:cs="Times New Roman"/>
          <w:b/>
          <w:color w:val="000000"/>
          <w:kern w:val="2"/>
          <w:szCs w:val="28"/>
          <w:lang w:eastAsia="ru-RU"/>
        </w:rPr>
        <w:t>комендации по написанию контрольной работы.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lastRenderedPageBreak/>
        <w:t>Контрольная работа является формой проверки знаний студентов по дисциплине в целом или по отдельным разделам, заключительным (промежуточным) этапом ее изучения, где проверяется знание студентами программного мате</w:t>
      </w:r>
      <w:r>
        <w:rPr>
          <w:rFonts w:cs="Times New Roman"/>
          <w:color w:val="000000"/>
          <w:szCs w:val="28"/>
          <w:lang w:eastAsia="ru-RU"/>
        </w:rPr>
        <w:t>риала, того, насколько глубоко и всесторонне они овладели им. Причем, очень важно, чтобы в контрольной работе было показано студентом знание теоретического материала и его связь с жизнью, практикой работы психолога.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Контрольная работа – форма </w:t>
      </w:r>
      <w:r>
        <w:rPr>
          <w:rFonts w:cs="Times New Roman"/>
          <w:color w:val="000000"/>
          <w:szCs w:val="28"/>
          <w:lang w:eastAsia="ru-RU"/>
        </w:rPr>
        <w:t>систематизации полученных знаний, их углубления и укрепления. На этом завершающем (промежуточном) этапе обучения реализуется обратная связь, идущая от обучаемого к обучающему.</w:t>
      </w:r>
    </w:p>
    <w:p w:rsidR="00EF61C6" w:rsidRPr="00C46AC5" w:rsidRDefault="00236074" w:rsidP="00C46AC5">
      <w:pPr>
        <w:suppressAutoHyphens w:val="0"/>
        <w:spacing w:line="360" w:lineRule="auto"/>
        <w:ind w:firstLine="709"/>
        <w:jc w:val="both"/>
        <w:outlineLvl w:val="1"/>
        <w:rPr>
          <w:rFonts w:cs="Times New Roman"/>
          <w:i/>
          <w:color w:val="000000"/>
          <w:szCs w:val="28"/>
          <w:lang w:eastAsia="ru-RU"/>
        </w:rPr>
      </w:pPr>
      <w:r w:rsidRPr="00C46AC5">
        <w:rPr>
          <w:rFonts w:cs="Times New Roman"/>
          <w:i/>
          <w:color w:val="000000"/>
          <w:szCs w:val="28"/>
          <w:lang w:eastAsia="ru-RU"/>
        </w:rPr>
        <w:t>Выбор темы и составление плана контрольной работы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Выбор темы студент начинает са</w:t>
      </w:r>
      <w:r>
        <w:rPr>
          <w:rFonts w:cs="Times New Roman"/>
          <w:color w:val="000000"/>
          <w:szCs w:val="28"/>
          <w:lang w:eastAsia="ru-RU"/>
        </w:rPr>
        <w:t>мостоятельно с ознакомления с имеющейся тематикой контрольных работ и программой дисциплины. Избранную тему и план работы, а также сроки ее выполнения студент согласовывает с преподавателем.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Своевременный выбор темы позволяет студенту планомерно, без излиш</w:t>
      </w:r>
      <w:r>
        <w:rPr>
          <w:rFonts w:cs="Times New Roman"/>
          <w:color w:val="000000"/>
          <w:szCs w:val="28"/>
          <w:lang w:eastAsia="ru-RU"/>
        </w:rPr>
        <w:t>ней спешки собирать и анализировать материал, глубоко и всесторонне представить проблему во всех ее взаимосвязях.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Выбрав тему контрольной работы, студент приступает к ее исследованию.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Процесс выполнения контрольной работы включает в себя ряд этапов: состав</w:t>
      </w:r>
      <w:r>
        <w:rPr>
          <w:rFonts w:cs="Times New Roman"/>
          <w:color w:val="000000"/>
          <w:szCs w:val="28"/>
          <w:lang w:eastAsia="ru-RU"/>
        </w:rPr>
        <w:t>ление развернутого плана, подбор и изучение литературы, источников, анализа личного опыта, формулирование основных выводов, литературное и редакционно-техническое оформление.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Прежде всего, целесообразно составлять развернутый план контрольной работы. При п</w:t>
      </w:r>
      <w:r>
        <w:rPr>
          <w:rFonts w:cs="Times New Roman"/>
          <w:color w:val="000000"/>
          <w:szCs w:val="28"/>
          <w:lang w:eastAsia="ru-RU"/>
        </w:rPr>
        <w:t>одготовке плана необходимо ознакомиться с основной литературой и при необходимости проконсультироваться с преподавателем.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Рабочий план раскрывает внутреннюю структуру контрольной работы. Он должен быть выдержан строго логически, поэтому составление его – э</w:t>
      </w:r>
      <w:r>
        <w:rPr>
          <w:rFonts w:cs="Times New Roman"/>
          <w:color w:val="000000"/>
          <w:szCs w:val="28"/>
          <w:lang w:eastAsia="ru-RU"/>
        </w:rPr>
        <w:t xml:space="preserve">то самый ответственный этап в подготовке работы. В процессе работы план будет </w:t>
      </w:r>
      <w:r>
        <w:rPr>
          <w:rFonts w:cs="Times New Roman"/>
          <w:color w:val="000000"/>
          <w:szCs w:val="28"/>
          <w:lang w:eastAsia="ru-RU"/>
        </w:rPr>
        <w:lastRenderedPageBreak/>
        <w:t>уточняться, и детализироваться, пока не приобретет оптимальную структуру. Логичность и последовательность плана работы значительно упростит и ускорит отбор необходимого материала</w:t>
      </w:r>
      <w:r>
        <w:rPr>
          <w:rFonts w:cs="Times New Roman"/>
          <w:color w:val="000000"/>
          <w:szCs w:val="28"/>
          <w:lang w:eastAsia="ru-RU"/>
        </w:rPr>
        <w:t>.</w:t>
      </w:r>
    </w:p>
    <w:p w:rsidR="00EF61C6" w:rsidRPr="00C46AC5" w:rsidRDefault="00236074" w:rsidP="00C46AC5">
      <w:pPr>
        <w:suppressAutoHyphens w:val="0"/>
        <w:spacing w:line="360" w:lineRule="auto"/>
        <w:ind w:firstLine="709"/>
        <w:jc w:val="both"/>
        <w:outlineLvl w:val="1"/>
        <w:rPr>
          <w:rFonts w:cs="Times New Roman"/>
          <w:i/>
          <w:color w:val="000000"/>
          <w:szCs w:val="28"/>
          <w:lang w:eastAsia="ru-RU"/>
        </w:rPr>
      </w:pPr>
      <w:r w:rsidRPr="00C46AC5">
        <w:rPr>
          <w:rFonts w:cs="Times New Roman"/>
          <w:i/>
          <w:color w:val="000000"/>
          <w:szCs w:val="28"/>
          <w:lang w:eastAsia="ru-RU"/>
        </w:rPr>
        <w:t>Подбор и изучение литературы и фактического материала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Работа над темой контрольной работы осуществляется путем подбора соответствующей литературы и ее изучения.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Под литературой, используемой в качестве источников, следует понимать нормативные правовые </w:t>
      </w:r>
      <w:r>
        <w:rPr>
          <w:rFonts w:cs="Times New Roman"/>
          <w:color w:val="000000"/>
          <w:szCs w:val="28"/>
          <w:lang w:eastAsia="ru-RU"/>
        </w:rPr>
        <w:t>акты, монографии, статьи в научных и специализированных журналах, отражающие содержание темы контрольной работы.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Собранные факты</w:t>
      </w:r>
      <w:r>
        <w:rPr>
          <w:rFonts w:cs="Times New Roman"/>
          <w:i/>
          <w:iCs/>
          <w:color w:val="000000"/>
          <w:szCs w:val="28"/>
          <w:lang w:eastAsia="ru-RU"/>
        </w:rPr>
        <w:t>,</w:t>
      </w:r>
      <w:r>
        <w:rPr>
          <w:rFonts w:cs="Times New Roman"/>
          <w:color w:val="000000"/>
          <w:szCs w:val="28"/>
          <w:lang w:eastAsia="ru-RU"/>
        </w:rPr>
        <w:t> примеры, результаты опросов и наблюдений систематизируются, подвергаются анализу, на их основе разрабатываются таблицы, диагра</w:t>
      </w:r>
      <w:r>
        <w:rPr>
          <w:rFonts w:cs="Times New Roman"/>
          <w:color w:val="000000"/>
          <w:szCs w:val="28"/>
          <w:lang w:eastAsia="ru-RU"/>
        </w:rPr>
        <w:t>ммы, схемы, осуществляются теоретические обобщения и выводы, формулируются рекомендации, если того требует тема выбранной контрольной работы.</w:t>
      </w:r>
    </w:p>
    <w:p w:rsidR="00EF61C6" w:rsidRDefault="00236074">
      <w:pPr>
        <w:suppressAutoHyphens w:val="0"/>
        <w:spacing w:line="360" w:lineRule="auto"/>
        <w:ind w:firstLine="708"/>
        <w:jc w:val="center"/>
        <w:outlineLvl w:val="1"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  <w:lang w:eastAsia="ru-RU"/>
        </w:rPr>
        <w:t>Методика написания контрольной работы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bookmarkStart w:id="1" w:name="_GoBack"/>
      <w:r>
        <w:rPr>
          <w:rFonts w:cs="Times New Roman"/>
          <w:color w:val="000000"/>
          <w:szCs w:val="28"/>
          <w:lang w:eastAsia="ru-RU"/>
        </w:rPr>
        <w:t>После завершения работы с литературой составляется окончательный план. Важно</w:t>
      </w:r>
      <w:r>
        <w:rPr>
          <w:rFonts w:cs="Times New Roman"/>
          <w:color w:val="000000"/>
          <w:szCs w:val="28"/>
          <w:lang w:eastAsia="ru-RU"/>
        </w:rPr>
        <w:t>, чтобы каждый пункт плана раскрывал одну из сторон рассматриваемой темы, а все в совокупности охватывали ее целиком. Следует соблюдать единый принцип деления разделов по объему, следить, чтобы каждый пункт был соотнесен с главной темой работы и не повторя</w:t>
      </w:r>
      <w:r>
        <w:rPr>
          <w:rFonts w:cs="Times New Roman"/>
          <w:color w:val="000000"/>
          <w:szCs w:val="28"/>
          <w:lang w:eastAsia="ru-RU"/>
        </w:rPr>
        <w:t>лся в других его разделах.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При изучении литературы главной задачей было расчленение, анализ материала, а в период написания работы главное – синтез, обобщение положений, систематизация всего ценного, важного для раскрытия темы работы.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При написании контрол</w:t>
      </w:r>
      <w:r>
        <w:rPr>
          <w:rFonts w:cs="Times New Roman"/>
          <w:color w:val="000000"/>
          <w:szCs w:val="28"/>
          <w:lang w:eastAsia="ru-RU"/>
        </w:rPr>
        <w:t>ьной работы, основными требованиями к студенту являются: самостоятельность в обобщении изученного материала, оценка различных точек зрения по проблеме, собственное осмысление проблемы на основе теоретических знаний, стройность изложения и логическая заверш</w:t>
      </w:r>
      <w:r>
        <w:rPr>
          <w:rFonts w:cs="Times New Roman"/>
          <w:color w:val="000000"/>
          <w:szCs w:val="28"/>
          <w:lang w:eastAsia="ru-RU"/>
        </w:rPr>
        <w:t>енность работы.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lastRenderedPageBreak/>
        <w:t>Основные требования к написанию текста контрольной работы: логичность и цельность текста работы, соблюдение определенных требований к оформлению, правильное оформление справочного материала, стилистическое и техническое редактирование.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Осно</w:t>
      </w:r>
      <w:r>
        <w:rPr>
          <w:rFonts w:cs="Times New Roman"/>
          <w:color w:val="000000"/>
          <w:szCs w:val="28"/>
          <w:lang w:eastAsia="ru-RU"/>
        </w:rPr>
        <w:t>вную часть контрольной работы составляют 3-4 вопроса, каждый из которых решает определенные задачи, связанные с общим смыслом. Содержание вопросов должно органически вытекать один из другого и представлять единое, связанное целое. Такой подход обеспечит за</w:t>
      </w:r>
      <w:r>
        <w:rPr>
          <w:rFonts w:cs="Times New Roman"/>
          <w:color w:val="000000"/>
          <w:szCs w:val="28"/>
          <w:lang w:eastAsia="ru-RU"/>
        </w:rPr>
        <w:t>конченность и логичность всей контрольной работы. Одно из главных требований к содержанию контрольной работы заключается в том, чтобы автор показал глубокое знание основных источников, проблем социальной работы и социальной политики, излагая свои мысли и и</w:t>
      </w:r>
      <w:r>
        <w:rPr>
          <w:rFonts w:cs="Times New Roman"/>
          <w:color w:val="000000"/>
          <w:szCs w:val="28"/>
          <w:lang w:eastAsia="ru-RU"/>
        </w:rPr>
        <w:t>деи свободно, грамотно и аргументировано. Студент может использовать отдельные цитаты, для дополнительной аргументации или полемики.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Каждый основной вопрос контрольной работы должен завершаться четким, кратким выводом.</w:t>
      </w:r>
    </w:p>
    <w:p w:rsidR="00EF61C6" w:rsidRDefault="00236074" w:rsidP="00C46AC5">
      <w:pPr>
        <w:suppressAutoHyphens w:val="0"/>
        <w:spacing w:line="36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Одним из важных элементов написания к</w:t>
      </w:r>
      <w:r>
        <w:rPr>
          <w:rFonts w:cs="Times New Roman"/>
          <w:color w:val="000000"/>
          <w:szCs w:val="28"/>
          <w:lang w:eastAsia="ru-RU"/>
        </w:rPr>
        <w:t>онтрольной работы является правильное ее оформление.</w:t>
      </w:r>
    </w:p>
    <w:p w:rsidR="00EF61C6" w:rsidRDefault="00236074" w:rsidP="00C46AC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содержание доклада, его презентацию, а также ответы на вопросы.</w:t>
      </w:r>
    </w:p>
    <w:p w:rsidR="00EF61C6" w:rsidRDefault="00236074" w:rsidP="00C46AC5">
      <w:pPr>
        <w:spacing w:line="360" w:lineRule="auto"/>
        <w:ind w:firstLine="709"/>
        <w:jc w:val="center"/>
        <w:rPr>
          <w:b/>
          <w:bCs/>
          <w:szCs w:val="28"/>
          <w:shd w:val="clear" w:color="auto" w:fill="FFFFFF"/>
        </w:rPr>
      </w:pPr>
      <w:r>
        <w:rPr>
          <w:b/>
          <w:bCs/>
          <w:szCs w:val="28"/>
          <w:shd w:val="clear" w:color="auto" w:fill="FFFFFF"/>
        </w:rPr>
        <w:t>Методические рекомендации по подготовке презентаций</w:t>
      </w:r>
    </w:p>
    <w:p w:rsidR="00EF61C6" w:rsidRDefault="00236074" w:rsidP="00C46AC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  <w:shd w:val="clear" w:color="auto" w:fill="FFFFFF"/>
        </w:rPr>
        <w:t>При подготовке презентаций необходимо изучить литературу, рекомендованную по каждой тем</w:t>
      </w:r>
      <w:r>
        <w:rPr>
          <w:szCs w:val="28"/>
          <w:shd w:val="clear" w:color="auto" w:fill="FFFFFF"/>
        </w:rPr>
        <w:t xml:space="preserve">е, а также другие источники информации и Интернет-ресурсы; обсудить в группе структуру презентации, распределить работу между участниками по сбору материалов и подготовке слайдов. После сбора материалов обсудить их в группе, распределить материал, который </w:t>
      </w:r>
      <w:r>
        <w:rPr>
          <w:szCs w:val="28"/>
          <w:shd w:val="clear" w:color="auto" w:fill="FFFFFF"/>
        </w:rPr>
        <w:t>будет озвучиваться во время презентации участниками. Каждый участник презентации должен быть готов ответить на вопросы по всему материалу презентации независимо от подготовленных им слайдов.</w:t>
      </w:r>
      <w:r>
        <w:rPr>
          <w:szCs w:val="28"/>
        </w:rPr>
        <w:br/>
      </w:r>
      <w:r>
        <w:rPr>
          <w:szCs w:val="28"/>
          <w:shd w:val="clear" w:color="auto" w:fill="FFFFFF"/>
        </w:rPr>
        <w:t xml:space="preserve">          Презентация должна состоять из титульного слайда, плана</w:t>
      </w:r>
      <w:r>
        <w:rPr>
          <w:szCs w:val="28"/>
          <w:shd w:val="clear" w:color="auto" w:fill="FFFFFF"/>
        </w:rPr>
        <w:t>, основной и заключительной части.</w:t>
      </w:r>
      <w:r>
        <w:rPr>
          <w:szCs w:val="28"/>
        </w:rPr>
        <w:br/>
      </w:r>
      <w:r>
        <w:rPr>
          <w:szCs w:val="28"/>
          <w:shd w:val="clear" w:color="auto" w:fill="FFFFFF"/>
        </w:rPr>
        <w:lastRenderedPageBreak/>
        <w:t xml:space="preserve">          Объем презентации не должен превышать 10-12 слайдов. Время каждой презентации - 10 -12 минут. </w:t>
      </w:r>
    </w:p>
    <w:bookmarkEnd w:id="1"/>
    <w:p w:rsidR="00EF61C6" w:rsidRDefault="00236074">
      <w:pPr>
        <w:pStyle w:val="1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подготовке к лекционным занятиям</w:t>
      </w:r>
    </w:p>
    <w:p w:rsidR="00EF61C6" w:rsidRDefault="00236074">
      <w:pPr>
        <w:spacing w:line="360" w:lineRule="auto"/>
        <w:ind w:right="-5" w:firstLine="54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Изучение дисциплины «Банковские кризисы и способы их раннего </w:t>
      </w:r>
      <w:r>
        <w:rPr>
          <w:rFonts w:cs="Times New Roman"/>
          <w:szCs w:val="28"/>
        </w:rPr>
        <w:t xml:space="preserve">обнаружения» необходимо начинать с предварительного  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</w:t>
      </w:r>
      <w:r>
        <w:rPr>
          <w:rFonts w:cs="Times New Roman"/>
          <w:szCs w:val="28"/>
        </w:rPr>
        <w:t>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кафедры.</w:t>
      </w:r>
    </w:p>
    <w:p w:rsidR="00EF61C6" w:rsidRDefault="00236074">
      <w:pPr>
        <w:spacing w:line="360" w:lineRule="auto"/>
        <w:ind w:right="-5" w:firstLine="54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Изучение дисциплины «Банковские кризисы и способы их </w:t>
      </w:r>
      <w:r>
        <w:rPr>
          <w:rFonts w:cs="Times New Roman"/>
          <w:szCs w:val="28"/>
        </w:rPr>
        <w:t xml:space="preserve">раннего обнаружения» требует систематического и последовательного накопления знаний, поэтому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</w:t>
      </w:r>
      <w:r>
        <w:rPr>
          <w:rFonts w:cs="Times New Roman"/>
          <w:szCs w:val="28"/>
        </w:rPr>
        <w:t>систематической работой студентов всегда находится в центре внимания преподавателя, ведущего данную дисциплину.</w:t>
      </w:r>
    </w:p>
    <w:p w:rsidR="00EF61C6" w:rsidRDefault="00236074">
      <w:pPr>
        <w:spacing w:line="360" w:lineRule="auto"/>
        <w:ind w:right="-5" w:firstLine="54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Студентам необходимо:</w:t>
      </w:r>
    </w:p>
    <w:p w:rsidR="00EF61C6" w:rsidRDefault="00236074">
      <w:pPr>
        <w:suppressAutoHyphens w:val="0"/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перед каждой лекцией просматривать рабочую программу дисциплины, что позволит сэкономить время на записывание темы лекци</w:t>
      </w:r>
      <w:r>
        <w:rPr>
          <w:rFonts w:cs="Times New Roman"/>
          <w:szCs w:val="28"/>
        </w:rPr>
        <w:t>и, ее основных вопросов, рекомендуемой литературы;</w:t>
      </w:r>
    </w:p>
    <w:p w:rsidR="00EF61C6" w:rsidRDefault="00236074">
      <w:pPr>
        <w:suppressAutoHyphens w:val="0"/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</w:t>
      </w:r>
      <w:r>
        <w:rPr>
          <w:rFonts w:cs="Times New Roman"/>
          <w:szCs w:val="28"/>
        </w:rPr>
        <w:t xml:space="preserve">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EF61C6" w:rsidRDefault="00236074">
      <w:pPr>
        <w:suppressAutoHyphens w:val="0"/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перед очередной лекцией необходимо просмотреть конспект предыдущей лекции</w:t>
      </w:r>
      <w:r>
        <w:rPr>
          <w:rFonts w:cs="Times New Roman"/>
          <w:szCs w:val="28"/>
        </w:rPr>
        <w:t>, поскольку изучение последующих тем дисциплины «Банковские кризисы и способы их раннего обнаружения»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</w:t>
      </w:r>
      <w:r>
        <w:rPr>
          <w:rFonts w:cs="Times New Roman"/>
          <w:szCs w:val="28"/>
        </w:rPr>
        <w:t>сциплине или непосредственно к нормативным документам Банка России, которые указываются лектором по изучаемой теме.  Если изучение изложенного материал самостоятельно вызывает затруднения, то следует обратиться к лектору (по графику его консультаций) или к</w:t>
      </w:r>
      <w:r>
        <w:rPr>
          <w:rFonts w:cs="Times New Roman"/>
          <w:szCs w:val="28"/>
        </w:rPr>
        <w:t xml:space="preserve"> преподавателю на практических занятиях. Нельзя оставлять «белых пятен» в освоении отдельных тем дисциплины.</w:t>
      </w:r>
    </w:p>
    <w:p w:rsidR="00EF61C6" w:rsidRDefault="00236074">
      <w:pPr>
        <w:spacing w:line="360" w:lineRule="auto"/>
        <w:ind w:right="-5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Рекомендации по подготовке к практическим (семинарским) занятиям</w:t>
      </w:r>
    </w:p>
    <w:p w:rsidR="00EF61C6" w:rsidRDefault="00236074">
      <w:pPr>
        <w:spacing w:line="360" w:lineRule="auto"/>
        <w:ind w:right="-5" w:firstLine="5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Целью семинарских занятий является усвоение студентами теоретических основ изучаем</w:t>
      </w:r>
      <w:r>
        <w:rPr>
          <w:rFonts w:cs="Times New Roman"/>
          <w:szCs w:val="28"/>
        </w:rPr>
        <w:t xml:space="preserve">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</w:t>
      </w:r>
    </w:p>
    <w:p w:rsidR="00EF61C6" w:rsidRDefault="00236074">
      <w:pPr>
        <w:spacing w:line="360" w:lineRule="auto"/>
        <w:ind w:right="-5" w:firstLine="537"/>
        <w:rPr>
          <w:rFonts w:cs="Times New Roman"/>
          <w:color w:val="000000"/>
          <w:spacing w:val="-1"/>
          <w:szCs w:val="28"/>
        </w:rPr>
      </w:pPr>
      <w:r>
        <w:rPr>
          <w:rFonts w:cs="Times New Roman"/>
          <w:color w:val="000000"/>
          <w:spacing w:val="-1"/>
          <w:szCs w:val="28"/>
        </w:rPr>
        <w:t xml:space="preserve">В этой связи студентам необходимо: </w:t>
      </w:r>
    </w:p>
    <w:p w:rsidR="00EF61C6" w:rsidRDefault="00236074">
      <w:pPr>
        <w:tabs>
          <w:tab w:val="left" w:pos="859"/>
        </w:tabs>
        <w:spacing w:line="360" w:lineRule="auto"/>
        <w:ind w:left="14" w:right="-5" w:firstLine="523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pacing w:val="6"/>
          <w:szCs w:val="28"/>
        </w:rPr>
        <w:t>-</w:t>
      </w:r>
      <w:r>
        <w:rPr>
          <w:rFonts w:cs="Times New Roman"/>
          <w:color w:val="000000"/>
          <w:spacing w:val="-1"/>
          <w:szCs w:val="28"/>
        </w:rPr>
        <w:t xml:space="preserve"> при подготовке</w:t>
      </w:r>
      <w:r>
        <w:rPr>
          <w:rFonts w:cs="Times New Roman"/>
          <w:color w:val="000000"/>
          <w:spacing w:val="6"/>
          <w:szCs w:val="28"/>
        </w:rPr>
        <w:t xml:space="preserve"> к очередному семинарскому занятию по лекциям, учебни</w:t>
      </w:r>
      <w:r>
        <w:rPr>
          <w:rFonts w:cs="Times New Roman"/>
          <w:color w:val="000000"/>
          <w:spacing w:val="6"/>
          <w:szCs w:val="28"/>
        </w:rPr>
        <w:t xml:space="preserve">кам и литературным </w:t>
      </w:r>
      <w:r>
        <w:rPr>
          <w:rFonts w:cs="Times New Roman"/>
          <w:color w:val="000000"/>
          <w:spacing w:val="1"/>
          <w:szCs w:val="28"/>
        </w:rPr>
        <w:t>источникам проработать теоретический материал, соответствующей темы занятия;</w:t>
      </w:r>
      <w:r>
        <w:rPr>
          <w:rFonts w:cs="Times New Roman"/>
          <w:szCs w:val="28"/>
        </w:rPr>
        <w:t xml:space="preserve"> </w:t>
      </w:r>
    </w:p>
    <w:p w:rsidR="00EF61C6" w:rsidRDefault="00236074">
      <w:pPr>
        <w:tabs>
          <w:tab w:val="left" w:pos="859"/>
        </w:tabs>
        <w:spacing w:line="360" w:lineRule="auto"/>
        <w:ind w:left="14" w:right="-5" w:firstLine="523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 xml:space="preserve">- </w:t>
      </w:r>
      <w:r>
        <w:rPr>
          <w:rFonts w:cs="Times New Roman"/>
          <w:color w:val="000000"/>
          <w:spacing w:val="3"/>
          <w:szCs w:val="28"/>
        </w:rPr>
        <w:t xml:space="preserve">при подготовке к практическим занятиям следует обязательно использовать </w:t>
      </w:r>
      <w:r>
        <w:rPr>
          <w:rFonts w:cs="Times New Roman"/>
          <w:color w:val="000000"/>
          <w:spacing w:val="5"/>
          <w:szCs w:val="28"/>
        </w:rPr>
        <w:t>наряду с лекциями и учебной литературой, положения и инструкции Банка России, регламе</w:t>
      </w:r>
      <w:r>
        <w:rPr>
          <w:rFonts w:cs="Times New Roman"/>
          <w:color w:val="000000"/>
          <w:spacing w:val="5"/>
          <w:szCs w:val="28"/>
        </w:rPr>
        <w:t>нтирующие порядок оценки и управления рисками.</w:t>
      </w:r>
    </w:p>
    <w:p w:rsidR="00EF61C6" w:rsidRDefault="00236074">
      <w:pPr>
        <w:widowControl w:val="0"/>
        <w:tabs>
          <w:tab w:val="left" w:pos="691"/>
        </w:tabs>
        <w:spacing w:line="360" w:lineRule="auto"/>
        <w:ind w:right="-5"/>
        <w:jc w:val="both"/>
        <w:rPr>
          <w:rFonts w:cs="Times New Roman"/>
          <w:color w:val="000000"/>
          <w:spacing w:val="3"/>
          <w:szCs w:val="28"/>
        </w:rPr>
      </w:pPr>
      <w:r>
        <w:rPr>
          <w:rFonts w:cs="Times New Roman"/>
          <w:color w:val="000000"/>
          <w:spacing w:val="3"/>
          <w:szCs w:val="28"/>
        </w:rPr>
        <w:tab/>
        <w:t>- 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</w:t>
      </w:r>
    </w:p>
    <w:p w:rsidR="00EF61C6" w:rsidRDefault="00236074">
      <w:pPr>
        <w:widowControl w:val="0"/>
        <w:tabs>
          <w:tab w:val="left" w:pos="691"/>
        </w:tabs>
        <w:spacing w:line="360" w:lineRule="auto"/>
        <w:ind w:right="-5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pacing w:val="3"/>
          <w:szCs w:val="28"/>
        </w:rPr>
        <w:tab/>
        <w:t xml:space="preserve">- в </w:t>
      </w:r>
      <w:r>
        <w:rPr>
          <w:rFonts w:cs="Times New Roman"/>
          <w:color w:val="000000"/>
          <w:spacing w:val="3"/>
          <w:szCs w:val="28"/>
        </w:rPr>
        <w:t xml:space="preserve">начале занятий задать преподавателю вопросы по материалу, вызвавшему </w:t>
      </w:r>
      <w:r>
        <w:rPr>
          <w:rFonts w:cs="Times New Roman"/>
          <w:color w:val="000000"/>
          <w:spacing w:val="14"/>
          <w:szCs w:val="28"/>
        </w:rPr>
        <w:t xml:space="preserve">затруднения в его понимании и освоении при решении задач, заданных для </w:t>
      </w:r>
      <w:r>
        <w:rPr>
          <w:rFonts w:cs="Times New Roman"/>
          <w:color w:val="000000"/>
          <w:spacing w:val="-1"/>
          <w:szCs w:val="28"/>
        </w:rPr>
        <w:t>самостоятельного решения;</w:t>
      </w:r>
    </w:p>
    <w:p w:rsidR="00EF61C6" w:rsidRDefault="00236074">
      <w:pPr>
        <w:widowControl w:val="0"/>
        <w:numPr>
          <w:ilvl w:val="0"/>
          <w:numId w:val="5"/>
        </w:numPr>
        <w:tabs>
          <w:tab w:val="left" w:pos="0"/>
        </w:tabs>
        <w:suppressAutoHyphens w:val="0"/>
        <w:spacing w:line="360" w:lineRule="auto"/>
        <w:ind w:right="-5" w:firstLine="691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pacing w:val="1"/>
          <w:szCs w:val="28"/>
        </w:rPr>
        <w:lastRenderedPageBreak/>
        <w:t xml:space="preserve"> в ходе семинара давать конкретные, четкие ответы по существу вопросов;</w:t>
      </w:r>
    </w:p>
    <w:p w:rsidR="00EF61C6" w:rsidRDefault="00236074">
      <w:pPr>
        <w:tabs>
          <w:tab w:val="left" w:pos="869"/>
        </w:tabs>
        <w:spacing w:line="360" w:lineRule="auto"/>
        <w:ind w:left="10" w:right="-5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  <w:t xml:space="preserve">- </w:t>
      </w:r>
      <w:r>
        <w:rPr>
          <w:rFonts w:cs="Times New Roman"/>
          <w:color w:val="000000"/>
          <w:spacing w:val="5"/>
          <w:szCs w:val="28"/>
        </w:rPr>
        <w:t xml:space="preserve">на занятии доводить каждую задачу до окончательного решения, </w:t>
      </w:r>
      <w:r>
        <w:rPr>
          <w:rFonts w:cs="Times New Roman"/>
          <w:color w:val="000000"/>
          <w:spacing w:val="2"/>
          <w:szCs w:val="28"/>
        </w:rPr>
        <w:t xml:space="preserve">демонстрировать понимание проведенных расчетов (анализов, ситуаций), в случае </w:t>
      </w:r>
      <w:r>
        <w:rPr>
          <w:rFonts w:cs="Times New Roman"/>
          <w:color w:val="000000"/>
          <w:szCs w:val="28"/>
        </w:rPr>
        <w:t>затруднений обращаться к преподавателю.</w:t>
      </w:r>
    </w:p>
    <w:p w:rsidR="00EF61C6" w:rsidRDefault="00236074">
      <w:pPr>
        <w:spacing w:line="360" w:lineRule="auto"/>
        <w:ind w:left="14" w:right="-5" w:firstLine="523"/>
        <w:jc w:val="both"/>
        <w:rPr>
          <w:rFonts w:eastAsia="Calibri"/>
          <w:szCs w:val="28"/>
        </w:rPr>
      </w:pPr>
      <w:r>
        <w:rPr>
          <w:rFonts w:cs="Times New Roman"/>
          <w:color w:val="000000"/>
          <w:spacing w:val="2"/>
          <w:szCs w:val="28"/>
        </w:rPr>
        <w:t xml:space="preserve">Студентам, пропустившим занятия (независимо от причин), не подготовившимся к </w:t>
      </w:r>
      <w:r>
        <w:rPr>
          <w:rFonts w:cs="Times New Roman"/>
          <w:color w:val="000000"/>
          <w:spacing w:val="2"/>
          <w:szCs w:val="28"/>
        </w:rPr>
        <w:t xml:space="preserve">практическому </w:t>
      </w:r>
      <w:r>
        <w:rPr>
          <w:rFonts w:cs="Times New Roman"/>
          <w:color w:val="000000"/>
          <w:szCs w:val="28"/>
        </w:rPr>
        <w:t xml:space="preserve">занятию, рекомендуется не позже чем в 2-недельный срок явиться на консультацию </w:t>
      </w:r>
      <w:r>
        <w:rPr>
          <w:rFonts w:cs="Times New Roman"/>
          <w:color w:val="000000"/>
          <w:spacing w:val="1"/>
          <w:szCs w:val="28"/>
        </w:rPr>
        <w:t>к преподавателю и отчитаться по теме, изучавшийся на занятии. Студенты, не отчитавшиеся</w:t>
      </w:r>
      <w:r>
        <w:rPr>
          <w:rFonts w:cs="Times New Roman"/>
          <w:color w:val="000000"/>
          <w:szCs w:val="28"/>
        </w:rPr>
        <w:t xml:space="preserve"> по каждой не проработанной ими на занятиях теме к началу зачетной </w:t>
      </w:r>
      <w:r>
        <w:rPr>
          <w:rFonts w:cs="Times New Roman"/>
          <w:color w:val="000000"/>
          <w:spacing w:val="7"/>
          <w:szCs w:val="28"/>
        </w:rPr>
        <w:t>сессии, у</w:t>
      </w:r>
      <w:r>
        <w:rPr>
          <w:rFonts w:cs="Times New Roman"/>
          <w:color w:val="000000"/>
          <w:spacing w:val="7"/>
          <w:szCs w:val="28"/>
        </w:rPr>
        <w:t xml:space="preserve">пускают возможность получить положенные баллы за работу в </w:t>
      </w:r>
      <w:r>
        <w:rPr>
          <w:rFonts w:cs="Times New Roman"/>
          <w:color w:val="000000"/>
          <w:spacing w:val="-1"/>
          <w:szCs w:val="28"/>
        </w:rPr>
        <w:t>соответствующем семестре.</w:t>
      </w:r>
    </w:p>
    <w:p w:rsidR="00EF61C6" w:rsidRDefault="00236074">
      <w:pPr>
        <w:spacing w:line="360" w:lineRule="auto"/>
        <w:ind w:firstLine="14"/>
        <w:jc w:val="both"/>
        <w:rPr>
          <w:b/>
          <w:bCs/>
          <w:szCs w:val="28"/>
        </w:rPr>
      </w:pPr>
      <w:r>
        <w:rPr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</w:t>
      </w:r>
      <w:r>
        <w:rPr>
          <w:b/>
          <w:bCs/>
          <w:szCs w:val="28"/>
        </w:rPr>
        <w:t>ормационных справочных систем (при необходимости).</w:t>
      </w:r>
    </w:p>
    <w:p w:rsidR="00EF61C6" w:rsidRDefault="00236074">
      <w:pPr>
        <w:spacing w:line="360" w:lineRule="auto"/>
        <w:ind w:firstLine="14"/>
        <w:jc w:val="both"/>
        <w:rPr>
          <w:b/>
          <w:bCs/>
          <w:szCs w:val="28"/>
        </w:rPr>
      </w:pPr>
      <w:r>
        <w:rPr>
          <w:rFonts w:eastAsia="Calibri"/>
          <w:b/>
          <w:bCs/>
          <w:kern w:val="2"/>
          <w:szCs w:val="28"/>
        </w:rPr>
        <w:t xml:space="preserve">11.1. </w:t>
      </w:r>
      <w:bookmarkStart w:id="2" w:name="_Toc531686467"/>
      <w:bookmarkStart w:id="3" w:name="_Toc531614950"/>
      <w:r>
        <w:rPr>
          <w:rFonts w:eastAsia="Calibri"/>
          <w:b/>
          <w:bCs/>
          <w:kern w:val="2"/>
          <w:szCs w:val="28"/>
        </w:rPr>
        <w:t>Комплект лицензионного программного обеспечения:</w:t>
      </w:r>
      <w:bookmarkEnd w:id="2"/>
      <w:bookmarkEnd w:id="3"/>
    </w:p>
    <w:p w:rsidR="00EF61C6" w:rsidRPr="00C46AC5" w:rsidRDefault="00236074">
      <w:pPr>
        <w:keepNext/>
        <w:ind w:firstLine="709"/>
        <w:jc w:val="both"/>
        <w:outlineLvl w:val="0"/>
        <w:rPr>
          <w:rFonts w:eastAsia="Calibri"/>
          <w:bCs/>
          <w:kern w:val="2"/>
          <w:szCs w:val="28"/>
        </w:rPr>
      </w:pPr>
      <w:bookmarkStart w:id="4" w:name="_Toc531686468"/>
      <w:bookmarkStart w:id="5" w:name="_Toc531614951"/>
      <w:r w:rsidRPr="00C46AC5">
        <w:rPr>
          <w:rFonts w:eastAsia="Calibri"/>
          <w:bCs/>
          <w:kern w:val="2"/>
          <w:szCs w:val="28"/>
        </w:rPr>
        <w:t xml:space="preserve">1. </w:t>
      </w:r>
      <w:r>
        <w:rPr>
          <w:rFonts w:eastAsia="Calibri"/>
          <w:bCs/>
          <w:kern w:val="2"/>
          <w:szCs w:val="28"/>
          <w:lang w:val="en-US"/>
        </w:rPr>
        <w:t>Windows</w:t>
      </w:r>
      <w:r w:rsidRPr="00C46AC5">
        <w:rPr>
          <w:rFonts w:eastAsia="Calibri"/>
          <w:bCs/>
          <w:kern w:val="2"/>
          <w:szCs w:val="28"/>
        </w:rPr>
        <w:t xml:space="preserve">, </w:t>
      </w:r>
      <w:r>
        <w:rPr>
          <w:rFonts w:eastAsia="Calibri"/>
          <w:bCs/>
          <w:kern w:val="2"/>
          <w:szCs w:val="28"/>
          <w:lang w:val="en-US"/>
        </w:rPr>
        <w:t>Microsoft</w:t>
      </w:r>
      <w:r w:rsidRPr="00C46AC5">
        <w:rPr>
          <w:rFonts w:eastAsia="Calibri"/>
          <w:bCs/>
          <w:kern w:val="2"/>
          <w:szCs w:val="28"/>
        </w:rPr>
        <w:t xml:space="preserve"> </w:t>
      </w:r>
      <w:r>
        <w:rPr>
          <w:rFonts w:eastAsia="Calibri"/>
          <w:bCs/>
          <w:kern w:val="2"/>
          <w:szCs w:val="28"/>
          <w:lang w:val="en-US"/>
        </w:rPr>
        <w:t>Office</w:t>
      </w:r>
      <w:r w:rsidRPr="00C46AC5">
        <w:rPr>
          <w:rFonts w:eastAsia="Calibri"/>
          <w:bCs/>
          <w:kern w:val="2"/>
          <w:szCs w:val="28"/>
        </w:rPr>
        <w:t>.</w:t>
      </w:r>
      <w:bookmarkEnd w:id="4"/>
      <w:bookmarkEnd w:id="5"/>
    </w:p>
    <w:p w:rsidR="00EF61C6" w:rsidRPr="00C46AC5" w:rsidRDefault="00236074">
      <w:pPr>
        <w:keepNext/>
        <w:ind w:firstLine="709"/>
        <w:jc w:val="both"/>
        <w:outlineLvl w:val="0"/>
        <w:rPr>
          <w:rFonts w:eastAsia="Calibri"/>
          <w:bCs/>
          <w:kern w:val="2"/>
          <w:szCs w:val="28"/>
        </w:rPr>
      </w:pPr>
      <w:bookmarkStart w:id="6" w:name="_Toc531686469"/>
      <w:bookmarkStart w:id="7" w:name="_Toc531614952"/>
      <w:r w:rsidRPr="00C46AC5">
        <w:rPr>
          <w:rFonts w:eastAsia="Calibri"/>
          <w:bCs/>
          <w:kern w:val="2"/>
          <w:szCs w:val="28"/>
        </w:rPr>
        <w:t xml:space="preserve">2. </w:t>
      </w:r>
      <w:bookmarkEnd w:id="6"/>
      <w:bookmarkEnd w:id="7"/>
      <w:r>
        <w:rPr>
          <w:rFonts w:eastAsia="Calibri"/>
          <w:bCs/>
          <w:kern w:val="2"/>
          <w:szCs w:val="28"/>
        </w:rPr>
        <w:t>Антивирус</w:t>
      </w:r>
      <w:r w:rsidRPr="00C46AC5">
        <w:rPr>
          <w:rFonts w:eastAsia="Calibri"/>
          <w:bCs/>
          <w:kern w:val="2"/>
          <w:szCs w:val="28"/>
        </w:rPr>
        <w:t xml:space="preserve"> </w:t>
      </w:r>
      <w:r>
        <w:rPr>
          <w:rFonts w:eastAsia="Calibri"/>
          <w:bCs/>
          <w:kern w:val="2"/>
          <w:szCs w:val="28"/>
          <w:lang w:val="en-US"/>
        </w:rPr>
        <w:t>Kaspersky</w:t>
      </w:r>
    </w:p>
    <w:p w:rsidR="00EF61C6" w:rsidRPr="00C46AC5" w:rsidRDefault="00EF61C6">
      <w:pPr>
        <w:keepNext/>
        <w:ind w:firstLine="709"/>
        <w:jc w:val="both"/>
        <w:outlineLvl w:val="0"/>
        <w:rPr>
          <w:rFonts w:eastAsia="Calibri"/>
          <w:bCs/>
          <w:kern w:val="2"/>
          <w:szCs w:val="28"/>
        </w:rPr>
      </w:pPr>
    </w:p>
    <w:p w:rsidR="00EF61C6" w:rsidRDefault="00236074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r w:rsidRPr="00C46AC5">
        <w:rPr>
          <w:rFonts w:eastAsia="Calibri"/>
          <w:b/>
          <w:bCs/>
          <w:kern w:val="2"/>
          <w:szCs w:val="28"/>
        </w:rPr>
        <w:t xml:space="preserve">11.2. </w:t>
      </w:r>
      <w:bookmarkStart w:id="8" w:name="_Toc531686470"/>
      <w:bookmarkStart w:id="9" w:name="_Toc531614953"/>
      <w:r>
        <w:rPr>
          <w:rFonts w:eastAsia="Calibri"/>
          <w:b/>
          <w:bCs/>
          <w:kern w:val="2"/>
          <w:szCs w:val="28"/>
        </w:rPr>
        <w:t>Современные профессиональные базы данных и информационные справочные системы</w:t>
      </w:r>
      <w:bookmarkEnd w:id="8"/>
      <w:bookmarkEnd w:id="9"/>
      <w:r>
        <w:rPr>
          <w:rFonts w:eastAsia="Calibri"/>
          <w:b/>
          <w:bCs/>
          <w:kern w:val="2"/>
          <w:szCs w:val="28"/>
        </w:rPr>
        <w:t>.</w:t>
      </w:r>
    </w:p>
    <w:p w:rsidR="00EF61C6" w:rsidRDefault="0023607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1. </w:t>
      </w:r>
      <w:r>
        <w:rPr>
          <w:rFonts w:eastAsia="Calibri"/>
          <w:bCs/>
          <w:szCs w:val="28"/>
        </w:rPr>
        <w:t>Информационно-правовая система «Гарант»</w:t>
      </w:r>
    </w:p>
    <w:p w:rsidR="00EF61C6" w:rsidRDefault="0023607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2. Информационно-правовая система «Консультант Плюс»</w:t>
      </w:r>
    </w:p>
    <w:p w:rsidR="00EF61C6" w:rsidRDefault="0023607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3. Электронная энциклопедия: </w:t>
      </w:r>
      <w:hyperlink r:id="rId18">
        <w:r>
          <w:rPr>
            <w:rFonts w:eastAsia="Calibri"/>
            <w:bCs/>
            <w:szCs w:val="28"/>
            <w:lang w:val="en-US"/>
          </w:rPr>
          <w:t>http</w:t>
        </w:r>
        <w:r>
          <w:rPr>
            <w:rFonts w:eastAsia="Calibri"/>
            <w:bCs/>
            <w:szCs w:val="28"/>
          </w:rPr>
          <w:t>://</w:t>
        </w:r>
        <w:proofErr w:type="spellStart"/>
        <w:r>
          <w:rPr>
            <w:rFonts w:eastAsia="Calibri"/>
            <w:bCs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szCs w:val="28"/>
          </w:rPr>
          <w:t>.</w:t>
        </w:r>
        <w:proofErr w:type="spellStart"/>
        <w:r>
          <w:rPr>
            <w:rFonts w:eastAsia="Calibri"/>
            <w:bCs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szCs w:val="28"/>
          </w:rPr>
          <w:t>.</w:t>
        </w:r>
        <w:r>
          <w:rPr>
            <w:rFonts w:eastAsia="Calibri"/>
            <w:bCs/>
            <w:szCs w:val="28"/>
            <w:lang w:val="en-US"/>
          </w:rPr>
          <w:t>org</w:t>
        </w:r>
        <w:r>
          <w:rPr>
            <w:rFonts w:eastAsia="Calibri"/>
            <w:bCs/>
            <w:szCs w:val="28"/>
          </w:rPr>
          <w:t>/</w:t>
        </w:r>
        <w:r>
          <w:rPr>
            <w:rFonts w:eastAsia="Calibri"/>
            <w:bCs/>
            <w:szCs w:val="28"/>
            <w:lang w:val="en-US"/>
          </w:rPr>
          <w:t>wiki</w:t>
        </w:r>
        <w:r>
          <w:rPr>
            <w:rFonts w:eastAsia="Calibri"/>
            <w:bCs/>
            <w:szCs w:val="28"/>
          </w:rPr>
          <w:t>/</w:t>
        </w:r>
        <w:r>
          <w:rPr>
            <w:rFonts w:eastAsia="Calibri"/>
            <w:bCs/>
            <w:szCs w:val="28"/>
            <w:lang w:val="en-US"/>
          </w:rPr>
          <w:t>Wiki</w:t>
        </w:r>
      </w:hyperlink>
    </w:p>
    <w:p w:rsidR="00EF61C6" w:rsidRDefault="0023607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</w:t>
      </w:r>
      <w:r>
        <w:rPr>
          <w:rFonts w:eastAsia="Calibri"/>
          <w:bCs/>
          <w:szCs w:val="28"/>
          <w:lang w:val="en-US"/>
        </w:rPr>
        <w:t>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:rsidR="00EF61C6" w:rsidRDefault="00236074">
      <w:pPr>
        <w:spacing w:line="360" w:lineRule="auto"/>
        <w:ind w:left="-360" w:firstLine="360"/>
        <w:rPr>
          <w:szCs w:val="28"/>
        </w:rPr>
      </w:pPr>
      <w:r>
        <w:rPr>
          <w:szCs w:val="28"/>
        </w:rPr>
        <w:t xml:space="preserve">5. Модуль для 1С: Предприятие. </w:t>
      </w:r>
    </w:p>
    <w:p w:rsidR="00EF61C6" w:rsidRDefault="00236074">
      <w:pPr>
        <w:spacing w:line="360" w:lineRule="auto"/>
        <w:ind w:left="-360"/>
        <w:rPr>
          <w:szCs w:val="28"/>
        </w:rPr>
      </w:pPr>
      <w:r>
        <w:rPr>
          <w:szCs w:val="28"/>
        </w:rPr>
        <w:t xml:space="preserve">     6. АБС «Управление кредитной организацией».</w:t>
      </w:r>
    </w:p>
    <w:p w:rsidR="00EF61C6" w:rsidRDefault="00EF61C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Cs w:val="28"/>
        </w:rPr>
      </w:pPr>
    </w:p>
    <w:p w:rsidR="00EF61C6" w:rsidRDefault="0023607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EF61C6" w:rsidRDefault="00236074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Указанные средства не используются.</w:t>
      </w:r>
    </w:p>
    <w:p w:rsidR="00EF61C6" w:rsidRDefault="00236074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12. Описание материально-технической базы, необходимой </w:t>
      </w:r>
      <w:r>
        <w:rPr>
          <w:b/>
          <w:bCs/>
          <w:szCs w:val="28"/>
        </w:rPr>
        <w:t>для осуществления образовательного процесса по дисциплине.</w:t>
      </w:r>
    </w:p>
    <w:p w:rsidR="00EF61C6" w:rsidRDefault="0023607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 компьютерные классы с выходом в Интернет;</w:t>
      </w:r>
    </w:p>
    <w:p w:rsidR="00EF61C6" w:rsidRDefault="0023607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 аудитории, оборудованные мультимедийными средствами обучения;</w:t>
      </w:r>
    </w:p>
    <w:p w:rsidR="00EF61C6" w:rsidRDefault="0023607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 доступ к современным информационным системам.</w:t>
      </w:r>
    </w:p>
    <w:p w:rsidR="00EF61C6" w:rsidRDefault="00EF61C6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</w:pPr>
    </w:p>
    <w:sectPr w:rsidR="00EF61C6">
      <w:headerReference w:type="default" r:id="rId19"/>
      <w:footerReference w:type="default" r:id="rId20"/>
      <w:pgSz w:w="11906" w:h="16838"/>
      <w:pgMar w:top="765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074" w:rsidRDefault="00236074">
      <w:r>
        <w:separator/>
      </w:r>
    </w:p>
  </w:endnote>
  <w:endnote w:type="continuationSeparator" w:id="0">
    <w:p w:rsidR="00236074" w:rsidRDefault="0023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523281"/>
      <w:docPartObj>
        <w:docPartGallery w:val="Page Numbers (Bottom of Page)"/>
        <w:docPartUnique/>
      </w:docPartObj>
    </w:sdtPr>
    <w:sdtEndPr/>
    <w:sdtContent>
      <w:p w:rsidR="00EF61C6" w:rsidRDefault="00236074">
        <w:pPr>
          <w:pStyle w:val="afb"/>
        </w:pPr>
        <w:r>
          <w:fldChar w:fldCharType="begin"/>
        </w:r>
        <w:r>
          <w:instrText>PAGE</w:instrText>
        </w:r>
        <w:r>
          <w:fldChar w:fldCharType="separate"/>
        </w:r>
        <w:r w:rsidR="00C46AC5">
          <w:rPr>
            <w:noProof/>
          </w:rPr>
          <w:t>39</w:t>
        </w:r>
        <w:r>
          <w:fldChar w:fldCharType="end"/>
        </w:r>
      </w:p>
    </w:sdtContent>
  </w:sdt>
  <w:p w:rsidR="00EF61C6" w:rsidRDefault="00EF61C6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074" w:rsidRDefault="00236074">
      <w:r>
        <w:separator/>
      </w:r>
    </w:p>
  </w:footnote>
  <w:footnote w:type="continuationSeparator" w:id="0">
    <w:p w:rsidR="00236074" w:rsidRDefault="0023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1C6" w:rsidRDefault="00EF61C6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2FA"/>
    <w:multiLevelType w:val="multilevel"/>
    <w:tmpl w:val="BF884CE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3E05270"/>
    <w:multiLevelType w:val="multilevel"/>
    <w:tmpl w:val="9ADA37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F6289E"/>
    <w:multiLevelType w:val="multilevel"/>
    <w:tmpl w:val="D9DC888C"/>
    <w:lvl w:ilvl="0">
      <w:start w:val="9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 w15:restartNumberingAfterBreak="0">
    <w:nsid w:val="0AA628DA"/>
    <w:multiLevelType w:val="multilevel"/>
    <w:tmpl w:val="CC846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656153"/>
    <w:multiLevelType w:val="multilevel"/>
    <w:tmpl w:val="01705E6E"/>
    <w:lvl w:ilvl="0">
      <w:start w:val="9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11076C56"/>
    <w:multiLevelType w:val="multilevel"/>
    <w:tmpl w:val="C7803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3AD0140"/>
    <w:multiLevelType w:val="multilevel"/>
    <w:tmpl w:val="445A9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98113B"/>
    <w:multiLevelType w:val="multilevel"/>
    <w:tmpl w:val="7E9A3D6C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Times New Roman" w:eastAsia="Times New Roman" w:hAnsi="Times New Roman" w:cs="Palatino Linotyp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82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</w:lvl>
  </w:abstractNum>
  <w:abstractNum w:abstractNumId="8" w15:restartNumberingAfterBreak="0">
    <w:nsid w:val="21B14548"/>
    <w:multiLevelType w:val="multilevel"/>
    <w:tmpl w:val="35F8D6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5C36AA2"/>
    <w:multiLevelType w:val="multilevel"/>
    <w:tmpl w:val="506EF97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289F08BC"/>
    <w:multiLevelType w:val="multilevel"/>
    <w:tmpl w:val="89B8F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3310D7"/>
    <w:multiLevelType w:val="multilevel"/>
    <w:tmpl w:val="978C7A5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2" w15:restartNumberingAfterBreak="0">
    <w:nsid w:val="385F51FC"/>
    <w:multiLevelType w:val="multilevel"/>
    <w:tmpl w:val="CE5ACD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8BA08D9"/>
    <w:multiLevelType w:val="multilevel"/>
    <w:tmpl w:val="53705B6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" w15:restartNumberingAfterBreak="0">
    <w:nsid w:val="41615BE7"/>
    <w:multiLevelType w:val="multilevel"/>
    <w:tmpl w:val="113A572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5" w15:restartNumberingAfterBreak="0">
    <w:nsid w:val="42236B5A"/>
    <w:multiLevelType w:val="multilevel"/>
    <w:tmpl w:val="34C8520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6" w15:restartNumberingAfterBreak="0">
    <w:nsid w:val="44C33F0E"/>
    <w:multiLevelType w:val="multilevel"/>
    <w:tmpl w:val="9D3CAEE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7" w15:restartNumberingAfterBreak="0">
    <w:nsid w:val="535B0D18"/>
    <w:multiLevelType w:val="multilevel"/>
    <w:tmpl w:val="13C616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8AC0D1C"/>
    <w:multiLevelType w:val="multilevel"/>
    <w:tmpl w:val="306054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AC73CC3"/>
    <w:multiLevelType w:val="multilevel"/>
    <w:tmpl w:val="7882A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AB5345"/>
    <w:multiLevelType w:val="multilevel"/>
    <w:tmpl w:val="921823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5826A38"/>
    <w:multiLevelType w:val="multilevel"/>
    <w:tmpl w:val="8744D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829481A"/>
    <w:multiLevelType w:val="multilevel"/>
    <w:tmpl w:val="AE92CA9E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BBB3AD1"/>
    <w:multiLevelType w:val="multilevel"/>
    <w:tmpl w:val="4AECD8E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4" w15:restartNumberingAfterBreak="0">
    <w:nsid w:val="6E0F7757"/>
    <w:multiLevelType w:val="multilevel"/>
    <w:tmpl w:val="3202BD0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5" w15:restartNumberingAfterBreak="0">
    <w:nsid w:val="6F777FD8"/>
    <w:multiLevelType w:val="multilevel"/>
    <w:tmpl w:val="A52E69B0"/>
    <w:lvl w:ilvl="0">
      <w:start w:val="9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6" w15:restartNumberingAfterBreak="0">
    <w:nsid w:val="740D5F8C"/>
    <w:multiLevelType w:val="multilevel"/>
    <w:tmpl w:val="9824442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7" w15:restartNumberingAfterBreak="0">
    <w:nsid w:val="7F77458A"/>
    <w:multiLevelType w:val="multilevel"/>
    <w:tmpl w:val="E12614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FE55948"/>
    <w:multiLevelType w:val="multilevel"/>
    <w:tmpl w:val="B3425F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9"/>
  </w:num>
  <w:num w:numId="3">
    <w:abstractNumId w:val="20"/>
  </w:num>
  <w:num w:numId="4">
    <w:abstractNumId w:val="7"/>
  </w:num>
  <w:num w:numId="5">
    <w:abstractNumId w:val="22"/>
  </w:num>
  <w:num w:numId="6">
    <w:abstractNumId w:val="15"/>
  </w:num>
  <w:num w:numId="7">
    <w:abstractNumId w:val="9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13"/>
  </w:num>
  <w:num w:numId="13">
    <w:abstractNumId w:val="26"/>
  </w:num>
  <w:num w:numId="14">
    <w:abstractNumId w:val="25"/>
  </w:num>
  <w:num w:numId="15">
    <w:abstractNumId w:val="4"/>
  </w:num>
  <w:num w:numId="16">
    <w:abstractNumId w:val="2"/>
  </w:num>
  <w:num w:numId="17">
    <w:abstractNumId w:val="23"/>
  </w:num>
  <w:num w:numId="18">
    <w:abstractNumId w:val="24"/>
  </w:num>
  <w:num w:numId="19">
    <w:abstractNumId w:val="10"/>
  </w:num>
  <w:num w:numId="20">
    <w:abstractNumId w:val="12"/>
  </w:num>
  <w:num w:numId="21">
    <w:abstractNumId w:val="27"/>
  </w:num>
  <w:num w:numId="22">
    <w:abstractNumId w:val="3"/>
  </w:num>
  <w:num w:numId="23">
    <w:abstractNumId w:val="21"/>
  </w:num>
  <w:num w:numId="24">
    <w:abstractNumId w:val="1"/>
  </w:num>
  <w:num w:numId="25">
    <w:abstractNumId w:val="6"/>
  </w:num>
  <w:num w:numId="26">
    <w:abstractNumId w:val="5"/>
  </w:num>
  <w:num w:numId="27">
    <w:abstractNumId w:val="8"/>
  </w:num>
  <w:num w:numId="28">
    <w:abstractNumId w:val="18"/>
  </w:num>
  <w:num w:numId="29">
    <w:abstractNumId w:val="17"/>
  </w:num>
  <w:num w:numId="30">
    <w:abstractNumId w:val="0"/>
    <w:lvlOverride w:ilvl="0">
      <w:startOverride w:val="1"/>
    </w:lvlOverride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25"/>
    <w:lvlOverride w:ilvl="0">
      <w:startOverride w:val="1"/>
    </w:lvlOverride>
  </w:num>
  <w:num w:numId="37">
    <w:abstractNumId w:val="25"/>
  </w:num>
  <w:num w:numId="38">
    <w:abstractNumId w:val="25"/>
  </w:num>
  <w:num w:numId="39">
    <w:abstractNumId w:val="15"/>
  </w:num>
  <w:num w:numId="40">
    <w:abstractNumId w:val="15"/>
  </w:num>
  <w:num w:numId="41">
    <w:abstractNumId w:val="10"/>
    <w:lvlOverride w:ilvl="0">
      <w:startOverride w:val="1"/>
    </w:lvlOverride>
  </w:num>
  <w:num w:numId="42">
    <w:abstractNumId w:val="10"/>
  </w:num>
  <w:num w:numId="43">
    <w:abstractNumId w:val="27"/>
    <w:lvlOverride w:ilvl="0">
      <w:startOverride w:val="1"/>
    </w:lvlOverride>
  </w:num>
  <w:num w:numId="44">
    <w:abstractNumId w:val="27"/>
  </w:num>
  <w:num w:numId="45">
    <w:abstractNumId w:val="21"/>
    <w:lvlOverride w:ilvl="0">
      <w:startOverride w:val="1"/>
    </w:lvlOverride>
  </w:num>
  <w:num w:numId="46">
    <w:abstractNumId w:val="21"/>
  </w:num>
  <w:num w:numId="47">
    <w:abstractNumId w:val="6"/>
    <w:lvlOverride w:ilvl="0">
      <w:startOverride w:val="1"/>
    </w:lvlOverride>
  </w:num>
  <w:num w:numId="48">
    <w:abstractNumId w:val="6"/>
  </w:num>
  <w:num w:numId="49">
    <w:abstractNumId w:val="8"/>
    <w:lvlOverride w:ilvl="0">
      <w:startOverride w:val="1"/>
    </w:lvlOverride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C6"/>
    <w:rsid w:val="00236074"/>
    <w:rsid w:val="00C46AC5"/>
    <w:rsid w:val="00E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A83E"/>
  <w15:docId w15:val="{C61A70F3-27E6-4EBD-9E8F-BDC676D3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F215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next w:val="a"/>
    <w:semiHidden/>
    <w:unhideWhenUsed/>
    <w:qFormat/>
    <w:rsid w:val="001F215E"/>
    <w:pPr>
      <w:keepNext/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215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Текст сноски Знак2"/>
    <w:basedOn w:val="a0"/>
    <w:link w:val="a3"/>
    <w:qFormat/>
    <w:rsid w:val="001F215E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1">
    <w:name w:val="Заголовок 2 Знак"/>
    <w:basedOn w:val="a0"/>
    <w:uiPriority w:val="9"/>
    <w:semiHidden/>
    <w:qFormat/>
    <w:rsid w:val="001F215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F215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-">
    <w:name w:val="Интернет-ссылка"/>
    <w:unhideWhenUsed/>
    <w:rsid w:val="001F215E"/>
    <w:rPr>
      <w:color w:val="0000FF"/>
      <w:u w:val="single"/>
    </w:rPr>
  </w:style>
  <w:style w:type="character" w:customStyle="1" w:styleId="a4">
    <w:name w:val="Посещённая гиперссылка"/>
    <w:basedOn w:val="a0"/>
    <w:uiPriority w:val="99"/>
    <w:semiHidden/>
    <w:unhideWhenUsed/>
    <w:rsid w:val="001F215E"/>
    <w:rPr>
      <w:color w:val="954F72" w:themeColor="followedHyperlink"/>
      <w:u w:val="single"/>
    </w:rPr>
  </w:style>
  <w:style w:type="character" w:customStyle="1" w:styleId="10">
    <w:name w:val="Текст сноски Знак1"/>
    <w:uiPriority w:val="99"/>
    <w:semiHidden/>
    <w:qFormat/>
    <w:locked/>
    <w:rsid w:val="001F21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1F215E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6">
    <w:name w:val="Текст примечания Знак"/>
    <w:basedOn w:val="a0"/>
    <w:uiPriority w:val="99"/>
    <w:semiHidden/>
    <w:qFormat/>
    <w:rsid w:val="001F215E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uiPriority w:val="99"/>
    <w:qFormat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8">
    <w:name w:val="Нижний колонтитул Знак"/>
    <w:basedOn w:val="a0"/>
    <w:uiPriority w:val="99"/>
    <w:qFormat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9">
    <w:name w:val="Подзаголовок Знак"/>
    <w:basedOn w:val="a0"/>
    <w:uiPriority w:val="99"/>
    <w:qFormat/>
    <w:rsid w:val="001F215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character" w:customStyle="1" w:styleId="aa">
    <w:name w:val="Название Знак"/>
    <w:basedOn w:val="a0"/>
    <w:uiPriority w:val="99"/>
    <w:qFormat/>
    <w:rsid w:val="001F215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Знак"/>
    <w:basedOn w:val="a0"/>
    <w:uiPriority w:val="99"/>
    <w:semiHidden/>
    <w:qFormat/>
    <w:rsid w:val="001F215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uiPriority w:val="99"/>
    <w:qFormat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0"/>
    <w:uiPriority w:val="99"/>
    <w:semiHidden/>
    <w:qFormat/>
    <w:rsid w:val="001F215E"/>
    <w:rPr>
      <w:rFonts w:ascii="Times New Roman" w:eastAsia="Times New Roman" w:hAnsi="Times New Roman" w:cs="Palatino Linotype"/>
      <w:sz w:val="28"/>
      <w:szCs w:val="24"/>
      <w:lang w:eastAsia="ru-RU"/>
    </w:rPr>
  </w:style>
  <w:style w:type="character" w:customStyle="1" w:styleId="ad">
    <w:name w:val="Тема примечания Знак"/>
    <w:basedOn w:val="a6"/>
    <w:uiPriority w:val="99"/>
    <w:semiHidden/>
    <w:qFormat/>
    <w:rsid w:val="001F215E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character" w:customStyle="1" w:styleId="ae">
    <w:name w:val="Текст выноски Знак"/>
    <w:basedOn w:val="a0"/>
    <w:uiPriority w:val="99"/>
    <w:semiHidden/>
    <w:qFormat/>
    <w:rsid w:val="001F215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">
    <w:name w:val="Абзац списка Знак"/>
    <w:basedOn w:val="a0"/>
    <w:uiPriority w:val="34"/>
    <w:qFormat/>
    <w:locked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1F215E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qFormat/>
    <w:rsid w:val="001F215E"/>
    <w:rPr>
      <w:sz w:val="16"/>
      <w:szCs w:val="16"/>
    </w:rPr>
  </w:style>
  <w:style w:type="character" w:customStyle="1" w:styleId="Aeiannueea">
    <w:name w:val="Aeia.nnueea"/>
    <w:qFormat/>
    <w:rsid w:val="001F215E"/>
    <w:rPr>
      <w:color w:val="000000"/>
      <w:sz w:val="28"/>
      <w:szCs w:val="28"/>
    </w:rPr>
  </w:style>
  <w:style w:type="character" w:customStyle="1" w:styleId="apple-converted-space">
    <w:name w:val="apple-converted-space"/>
    <w:basedOn w:val="a0"/>
    <w:qFormat/>
    <w:rsid w:val="001F215E"/>
  </w:style>
  <w:style w:type="character" w:customStyle="1" w:styleId="220">
    <w:name w:val="Основной текст с отступом 2 Знак2"/>
    <w:link w:val="23"/>
    <w:semiHidden/>
    <w:qFormat/>
    <w:locked/>
    <w:rsid w:val="001F215E"/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character" w:customStyle="1" w:styleId="CharAttribute1">
    <w:name w:val="CharAttribute1"/>
    <w:uiPriority w:val="99"/>
    <w:qFormat/>
    <w:rsid w:val="001F215E"/>
    <w:rPr>
      <w:rFonts w:ascii="Times New Roman" w:hAnsi="Times New Roman" w:cs="Times New Roman"/>
      <w:sz w:val="28"/>
    </w:rPr>
  </w:style>
  <w:style w:type="character" w:customStyle="1" w:styleId="CharAttribute15">
    <w:name w:val="CharAttribute15"/>
    <w:uiPriority w:val="99"/>
    <w:qFormat/>
    <w:rsid w:val="001F215E"/>
    <w:rPr>
      <w:rFonts w:ascii="Times New Roman" w:hAnsi="Times New Roman" w:cs="Times New Roman"/>
      <w:i/>
      <w:iCs w:val="0"/>
      <w:sz w:val="24"/>
    </w:rPr>
  </w:style>
  <w:style w:type="character" w:customStyle="1" w:styleId="CharStyle3">
    <w:name w:val="Char Style 3"/>
    <w:basedOn w:val="a0"/>
    <w:qFormat/>
    <w:rsid w:val="001F215E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CharStyle54">
    <w:name w:val="Char Style 54"/>
    <w:basedOn w:val="CharStyle3"/>
    <w:qFormat/>
    <w:rsid w:val="001F215E"/>
    <w:rPr>
      <w:rFonts w:ascii="Times New Roman" w:hAnsi="Times New Roman" w:cs="Times New Roman"/>
      <w:b/>
      <w:bCs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5">
    <w:name w:val="Char Style 55"/>
    <w:basedOn w:val="CharStyle3"/>
    <w:qFormat/>
    <w:rsid w:val="001F215E"/>
    <w:rPr>
      <w:rFonts w:ascii="Times New Roman" w:hAnsi="Times New Roman" w:cs="Times New Roman"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8">
    <w:name w:val="Char Style 58"/>
    <w:basedOn w:val="a0"/>
    <w:qFormat/>
    <w:rsid w:val="001F215E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59">
    <w:name w:val="Char Style 59"/>
    <w:basedOn w:val="CharStyle3"/>
    <w:qFormat/>
    <w:rsid w:val="001F215E"/>
    <w:rPr>
      <w:rFonts w:ascii="Times New Roman" w:hAnsi="Times New Roman" w:cs="Times New Roman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69">
    <w:name w:val="Char Style 69"/>
    <w:basedOn w:val="a0"/>
    <w:qFormat/>
    <w:rsid w:val="001F215E"/>
    <w:rPr>
      <w:rFonts w:ascii="Times New Roman" w:hAnsi="Times New Roman" w:cs="Times New Roman"/>
      <w:b w:val="0"/>
      <w:bCs w:val="0"/>
      <w:i w:val="0"/>
      <w:iCs w:val="0"/>
      <w:sz w:val="26"/>
      <w:szCs w:val="26"/>
      <w:shd w:val="clear" w:color="auto" w:fill="FFFFFF"/>
    </w:rPr>
  </w:style>
  <w:style w:type="character" w:customStyle="1" w:styleId="CharStyle71">
    <w:name w:val="Char Style 71"/>
    <w:basedOn w:val="a0"/>
    <w:qFormat/>
    <w:rsid w:val="001F215E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CharStyle72">
    <w:name w:val="Char Style 72"/>
    <w:basedOn w:val="CharStyle71"/>
    <w:qFormat/>
    <w:rsid w:val="001F215E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73">
    <w:name w:val="Char Style 73"/>
    <w:basedOn w:val="CharStyle71"/>
    <w:qFormat/>
    <w:rsid w:val="001F215E"/>
    <w:rPr>
      <w:rFonts w:ascii="Times New Roman" w:hAnsi="Times New Roman" w:cs="Times New Roman"/>
      <w:i w:val="0"/>
      <w:iCs w:val="0"/>
      <w:sz w:val="26"/>
      <w:szCs w:val="26"/>
      <w:shd w:val="clear" w:color="auto" w:fill="FFFFFF"/>
    </w:rPr>
  </w:style>
  <w:style w:type="paragraph" w:styleId="af2">
    <w:name w:val="Title"/>
    <w:basedOn w:val="a"/>
    <w:next w:val="af3"/>
    <w:uiPriority w:val="99"/>
    <w:qFormat/>
    <w:rsid w:val="001F215E"/>
    <w:pPr>
      <w:jc w:val="center"/>
    </w:pPr>
    <w:rPr>
      <w:rFonts w:cs="Times New Roman"/>
      <w:b/>
      <w:sz w:val="24"/>
      <w:szCs w:val="20"/>
    </w:rPr>
  </w:style>
  <w:style w:type="paragraph" w:styleId="af3">
    <w:name w:val="Body Text"/>
    <w:basedOn w:val="a"/>
    <w:uiPriority w:val="99"/>
    <w:semiHidden/>
    <w:unhideWhenUsed/>
    <w:rsid w:val="001F215E"/>
    <w:pPr>
      <w:jc w:val="both"/>
    </w:pPr>
    <w:rPr>
      <w:rFonts w:cs="Times New Roman"/>
      <w:sz w:val="24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Normal (Web)"/>
    <w:basedOn w:val="a"/>
    <w:uiPriority w:val="99"/>
    <w:semiHidden/>
    <w:unhideWhenUsed/>
    <w:qFormat/>
    <w:rsid w:val="001F215E"/>
    <w:pPr>
      <w:suppressAutoHyphens w:val="0"/>
      <w:spacing w:beforeAutospacing="1" w:afterAutospacing="1"/>
    </w:pPr>
    <w:rPr>
      <w:rFonts w:cs="Times New Roman"/>
      <w:sz w:val="24"/>
      <w:lang w:eastAsia="ru-RU"/>
    </w:rPr>
  </w:style>
  <w:style w:type="paragraph" w:styleId="a3">
    <w:name w:val="footnote text"/>
    <w:basedOn w:val="a"/>
    <w:link w:val="20"/>
    <w:uiPriority w:val="99"/>
    <w:semiHidden/>
    <w:unhideWhenUsed/>
    <w:rsid w:val="001F215E"/>
    <w:pPr>
      <w:widowControl w:val="0"/>
      <w:suppressAutoHyphens w:val="0"/>
    </w:pPr>
    <w:rPr>
      <w:rFonts w:cs="Times New Roman"/>
      <w:sz w:val="20"/>
      <w:szCs w:val="20"/>
      <w:lang w:eastAsia="ru-RU"/>
    </w:rPr>
  </w:style>
  <w:style w:type="paragraph" w:styleId="af8">
    <w:name w:val="annotation text"/>
    <w:basedOn w:val="a"/>
    <w:uiPriority w:val="99"/>
    <w:semiHidden/>
    <w:unhideWhenUsed/>
    <w:qFormat/>
    <w:rsid w:val="001F215E"/>
    <w:rPr>
      <w:sz w:val="20"/>
      <w:szCs w:val="20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1F215E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1F215E"/>
    <w:pPr>
      <w:tabs>
        <w:tab w:val="center" w:pos="4677"/>
        <w:tab w:val="right" w:pos="9355"/>
      </w:tabs>
    </w:pPr>
  </w:style>
  <w:style w:type="paragraph" w:styleId="afc">
    <w:name w:val="Subtitle"/>
    <w:basedOn w:val="a"/>
    <w:next w:val="a"/>
    <w:uiPriority w:val="99"/>
    <w:qFormat/>
    <w:rsid w:val="001F215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</w:rPr>
  </w:style>
  <w:style w:type="paragraph" w:styleId="afd">
    <w:name w:val="Body Text Indent"/>
    <w:basedOn w:val="a"/>
    <w:uiPriority w:val="99"/>
    <w:unhideWhenUsed/>
    <w:rsid w:val="001F215E"/>
    <w:pPr>
      <w:spacing w:after="120"/>
      <w:ind w:left="283"/>
    </w:pPr>
  </w:style>
  <w:style w:type="paragraph" w:styleId="23">
    <w:name w:val="Body Text Indent 2"/>
    <w:basedOn w:val="a"/>
    <w:link w:val="220"/>
    <w:uiPriority w:val="99"/>
    <w:semiHidden/>
    <w:unhideWhenUsed/>
    <w:qFormat/>
    <w:rsid w:val="001F215E"/>
    <w:pPr>
      <w:suppressAutoHyphens w:val="0"/>
      <w:spacing w:after="120" w:line="480" w:lineRule="auto"/>
      <w:ind w:left="283"/>
    </w:pPr>
    <w:rPr>
      <w:lang w:eastAsia="ru-RU"/>
    </w:rPr>
  </w:style>
  <w:style w:type="paragraph" w:styleId="afe">
    <w:name w:val="annotation subject"/>
    <w:basedOn w:val="af8"/>
    <w:next w:val="af8"/>
    <w:uiPriority w:val="99"/>
    <w:semiHidden/>
    <w:unhideWhenUsed/>
    <w:qFormat/>
    <w:rsid w:val="001F215E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1F215E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1F215E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f1">
    <w:name w:val="List Paragraph"/>
    <w:basedOn w:val="a"/>
    <w:uiPriority w:val="34"/>
    <w:qFormat/>
    <w:rsid w:val="001F215E"/>
    <w:pPr>
      <w:ind w:left="720"/>
      <w:contextualSpacing/>
    </w:pPr>
  </w:style>
  <w:style w:type="paragraph" w:customStyle="1" w:styleId="Iaeaaeaiea2">
    <w:name w:val="Iaeaaeaiea 2"/>
    <w:basedOn w:val="a"/>
    <w:next w:val="a"/>
    <w:uiPriority w:val="99"/>
    <w:qFormat/>
    <w:rsid w:val="001F215E"/>
    <w:rPr>
      <w:rFonts w:eastAsia="Calibri" w:cs="Times New Roman"/>
      <w:sz w:val="24"/>
    </w:rPr>
  </w:style>
  <w:style w:type="paragraph" w:customStyle="1" w:styleId="ConsPlusNormal">
    <w:name w:val="ConsPlusNormal"/>
    <w:uiPriority w:val="99"/>
    <w:qFormat/>
    <w:rsid w:val="001F215E"/>
    <w:pPr>
      <w:widowControl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1F215E"/>
    <w:pPr>
      <w:jc w:val="both"/>
    </w:pPr>
    <w:rPr>
      <w:rFonts w:ascii="Arial" w:hAnsi="Arial" w:cs="Arial"/>
      <w:sz w:val="24"/>
      <w:szCs w:val="20"/>
    </w:rPr>
  </w:style>
  <w:style w:type="paragraph" w:customStyle="1" w:styleId="11">
    <w:name w:val="Абзац списка1"/>
    <w:basedOn w:val="a"/>
    <w:uiPriority w:val="99"/>
    <w:qFormat/>
    <w:rsid w:val="001F215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---">
    <w:name w:val="Заг разд Л-ПР-Ж-К Знак Знак Знак"/>
    <w:basedOn w:val="a"/>
    <w:uiPriority w:val="99"/>
    <w:qFormat/>
    <w:rsid w:val="001F215E"/>
    <w:pPr>
      <w:spacing w:before="360" w:after="240"/>
    </w:pPr>
    <w:rPr>
      <w:rFonts w:cs="Times New Roman"/>
      <w:b/>
      <w:i/>
      <w:szCs w:val="20"/>
    </w:rPr>
  </w:style>
  <w:style w:type="paragraph" w:customStyle="1" w:styleId="0">
    <w:name w:val="Заг темы + Справа:  0 см"/>
    <w:basedOn w:val="a"/>
    <w:uiPriority w:val="99"/>
    <w:qFormat/>
    <w:rsid w:val="001F215E"/>
    <w:pPr>
      <w:keepNext/>
      <w:spacing w:before="360" w:after="240"/>
      <w:ind w:left="1276" w:hanging="1276"/>
    </w:pPr>
    <w:rPr>
      <w:rFonts w:cs="Times New Roman"/>
      <w:b/>
      <w:i/>
      <w:spacing w:val="30"/>
      <w:szCs w:val="20"/>
    </w:rPr>
  </w:style>
  <w:style w:type="paragraph" w:customStyle="1" w:styleId="211">
    <w:name w:val="Основной текст 21"/>
    <w:basedOn w:val="a"/>
    <w:uiPriority w:val="99"/>
    <w:qFormat/>
    <w:rsid w:val="001F215E"/>
    <w:pPr>
      <w:jc w:val="center"/>
    </w:pPr>
    <w:rPr>
      <w:rFonts w:cs="Times New Roman"/>
      <w:b/>
      <w:sz w:val="24"/>
      <w:szCs w:val="20"/>
    </w:rPr>
  </w:style>
  <w:style w:type="paragraph" w:customStyle="1" w:styleId="210">
    <w:name w:val="Основной текст с отступом 2 Знак1"/>
    <w:basedOn w:val="a"/>
    <w:link w:val="22"/>
    <w:uiPriority w:val="99"/>
    <w:qFormat/>
    <w:rsid w:val="001F215E"/>
    <w:pPr>
      <w:suppressAutoHyphens w:val="0"/>
      <w:ind w:left="720" w:firstLine="34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customStyle="1" w:styleId="32">
    <w:name w:val="Абзац списка3"/>
    <w:basedOn w:val="a"/>
    <w:uiPriority w:val="99"/>
    <w:qFormat/>
    <w:rsid w:val="001F215E"/>
    <w:pPr>
      <w:suppressAutoHyphens w:val="0"/>
      <w:ind w:left="720" w:firstLine="34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customStyle="1" w:styleId="ParaAttribute6">
    <w:name w:val="ParaAttribute6"/>
    <w:uiPriority w:val="99"/>
    <w:qFormat/>
    <w:rsid w:val="001F215E"/>
    <w:pPr>
      <w:widowControl w:val="0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uiPriority w:val="99"/>
    <w:qFormat/>
    <w:rsid w:val="001F215E"/>
    <w:pPr>
      <w:widowControl w:val="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tyle2">
    <w:name w:val="Style 2"/>
    <w:basedOn w:val="a"/>
    <w:uiPriority w:val="99"/>
    <w:qFormat/>
    <w:rsid w:val="001F215E"/>
    <w:pPr>
      <w:widowControl w:val="0"/>
      <w:shd w:val="clear" w:color="auto" w:fill="FFFFFF"/>
      <w:suppressAutoHyphens w:val="0"/>
      <w:spacing w:after="60" w:line="240" w:lineRule="atLeast"/>
      <w:jc w:val="center"/>
    </w:pPr>
    <w:rPr>
      <w:rFonts w:ascii="Calibri" w:eastAsia="Calibri" w:hAnsi="Calibri" w:cs="Times New Roman"/>
      <w:sz w:val="26"/>
      <w:szCs w:val="26"/>
      <w:lang w:eastAsia="en-US"/>
    </w:rPr>
  </w:style>
  <w:style w:type="paragraph" w:customStyle="1" w:styleId="Style42">
    <w:name w:val="Style 42"/>
    <w:basedOn w:val="a"/>
    <w:uiPriority w:val="99"/>
    <w:qFormat/>
    <w:rsid w:val="001F215E"/>
    <w:pPr>
      <w:widowControl w:val="0"/>
      <w:shd w:val="clear" w:color="auto" w:fill="FFFFFF"/>
      <w:suppressAutoHyphens w:val="0"/>
      <w:spacing w:line="480" w:lineRule="exact"/>
      <w:jc w:val="both"/>
    </w:pPr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Style70">
    <w:name w:val="Style 70"/>
    <w:basedOn w:val="a"/>
    <w:uiPriority w:val="99"/>
    <w:qFormat/>
    <w:rsid w:val="001F215E"/>
    <w:pPr>
      <w:widowControl w:val="0"/>
      <w:shd w:val="clear" w:color="auto" w:fill="FFFFFF"/>
      <w:suppressAutoHyphens w:val="0"/>
      <w:spacing w:line="480" w:lineRule="exact"/>
      <w:ind w:firstLine="540"/>
      <w:jc w:val="both"/>
    </w:pPr>
    <w:rPr>
      <w:rFonts w:ascii="Calibri" w:eastAsia="Calibri" w:hAnsi="Calibri" w:cs="Times New Roman"/>
      <w:i/>
      <w:iCs/>
      <w:sz w:val="26"/>
      <w:szCs w:val="26"/>
      <w:lang w:eastAsia="en-US"/>
    </w:rPr>
  </w:style>
  <w:style w:type="paragraph" w:customStyle="1" w:styleId="aff2">
    <w:name w:val="Содержимое врезки"/>
    <w:basedOn w:val="a"/>
    <w:qFormat/>
  </w:style>
  <w:style w:type="table" w:styleId="aff3">
    <w:name w:val="Table Grid"/>
    <w:basedOn w:val="a1"/>
    <w:uiPriority w:val="39"/>
    <w:rsid w:val="001F2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1107/2075-1990-2023-6-43-60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http://www.analizbank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916D1-5591-4A13-B52E-193F0FD7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9518</Words>
  <Characters>54257</Characters>
  <Application>Microsoft Office Word</Application>
  <DocSecurity>0</DocSecurity>
  <Lines>452</Lines>
  <Paragraphs>127</Paragraphs>
  <ScaleCrop>false</ScaleCrop>
  <Company>Microsoft</Company>
  <LinksUpToDate>false</LinksUpToDate>
  <CharactersWithSpaces>63648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dc:description/>
  <cp:lastModifiedBy>Айрапетян Каринэ Петросовна</cp:lastModifiedBy>
  <cp:revision>13</cp:revision>
  <cp:lastPrinted>2025-04-01T16:38:00Z</cp:lastPrinted>
  <dcterms:created xsi:type="dcterms:W3CDTF">2025-02-14T15:43:00Z</dcterms:created>
  <dcterms:modified xsi:type="dcterms:W3CDTF">2025-04-18T13:49:00Z</dcterms:modified>
  <dc:language>ru-RU</dc:language>
</cp:coreProperties>
</file>